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61A" w:rsidRPr="00031054" w:rsidRDefault="00031054" w:rsidP="00031054">
      <w:pPr>
        <w:pStyle w:val="paragraph"/>
        <w:spacing w:before="0" w:beforeAutospacing="0" w:after="0" w:afterAutospacing="0"/>
        <w:jc w:val="center"/>
        <w:textAlignment w:val="baseline"/>
        <w:rPr>
          <w:rFonts w:asciiTheme="minorHAnsi" w:hAnsiTheme="minorHAnsi" w:cstheme="minorHAnsi"/>
          <w:sz w:val="22"/>
          <w:szCs w:val="22"/>
        </w:rPr>
      </w:pPr>
      <w:r w:rsidRPr="00031054">
        <w:rPr>
          <w:rStyle w:val="normaltextrun"/>
          <w:rFonts w:asciiTheme="minorHAnsi" w:hAnsiTheme="minorHAnsi" w:cstheme="minorHAnsi"/>
          <w:b/>
          <w:bCs/>
          <w:sz w:val="22"/>
          <w:szCs w:val="22"/>
        </w:rPr>
        <w:t>LES ÉTAPES À SUIVRE POUR DÉVELOPPER UN PROJET DE LOGEMENT SOCIAL OU COMMUNAUTAIRE</w:t>
      </w:r>
    </w:p>
    <w:p w:rsidR="00E65243" w:rsidRPr="005A561F" w:rsidRDefault="00A6261A" w:rsidP="009E0970">
      <w:pPr>
        <w:pStyle w:val="paragraph"/>
        <w:spacing w:before="0" w:beforeAutospacing="0" w:after="0" w:afterAutospacing="0"/>
        <w:jc w:val="center"/>
        <w:textAlignment w:val="baseline"/>
        <w:rPr>
          <w:rStyle w:val="normaltextrun"/>
          <w:rFonts w:asciiTheme="minorHAnsi" w:hAnsiTheme="minorHAnsi" w:cstheme="minorHAnsi"/>
          <w:color w:val="808080" w:themeColor="background1" w:themeShade="80"/>
        </w:rPr>
      </w:pPr>
      <w:r w:rsidRPr="005A561F">
        <w:rPr>
          <w:rStyle w:val="normaltextrun"/>
          <w:rFonts w:asciiTheme="minorHAnsi" w:hAnsiTheme="minorHAnsi" w:cstheme="minorHAnsi"/>
          <w:color w:val="808080" w:themeColor="background1" w:themeShade="80"/>
        </w:rPr>
        <w:t>Préparé par Stéphan Corriveau</w:t>
      </w:r>
      <w:r w:rsidRPr="005A561F">
        <w:rPr>
          <w:rStyle w:val="eop"/>
          <w:rFonts w:asciiTheme="minorHAnsi" w:hAnsiTheme="minorHAnsi" w:cstheme="minorHAnsi"/>
          <w:color w:val="808080" w:themeColor="background1" w:themeShade="80"/>
        </w:rPr>
        <w:t> </w:t>
      </w:r>
      <w:r w:rsidRPr="005A561F">
        <w:rPr>
          <w:rStyle w:val="normaltextrun"/>
          <w:rFonts w:asciiTheme="minorHAnsi" w:hAnsiTheme="minorHAnsi" w:cstheme="minorHAnsi"/>
          <w:color w:val="808080" w:themeColor="background1" w:themeShade="80"/>
        </w:rPr>
        <w:t>Informations à jour en date du 30 mai 2013</w:t>
      </w:r>
    </w:p>
    <w:p w:rsidR="00A6261A" w:rsidRPr="00E65243" w:rsidRDefault="00A6261A" w:rsidP="00A6261A">
      <w:pPr>
        <w:pStyle w:val="paragraph"/>
        <w:spacing w:before="0" w:beforeAutospacing="0" w:after="0" w:afterAutospacing="0"/>
        <w:jc w:val="center"/>
        <w:textAlignment w:val="baseline"/>
        <w:rPr>
          <w:rFonts w:asciiTheme="minorHAnsi" w:hAnsiTheme="minorHAnsi" w:cstheme="minorHAnsi"/>
        </w:rPr>
      </w:pPr>
      <w:r w:rsidRPr="00E65243">
        <w:rPr>
          <w:rStyle w:val="eop"/>
          <w:rFonts w:asciiTheme="minorHAnsi" w:hAnsiTheme="minorHAnsi" w:cstheme="minorHAnsi"/>
        </w:rPr>
        <w:t> </w:t>
      </w:r>
    </w:p>
    <w:p w:rsidR="00A6261A" w:rsidRDefault="00A6261A" w:rsidP="00036BBC">
      <w:pPr>
        <w:pStyle w:val="paragraph"/>
        <w:spacing w:before="0" w:beforeAutospacing="0" w:after="0" w:afterAutospacing="0"/>
        <w:jc w:val="both"/>
        <w:textAlignment w:val="baseline"/>
        <w:rPr>
          <w:rStyle w:val="eop"/>
          <w:rFonts w:asciiTheme="minorHAnsi" w:hAnsiTheme="minorHAnsi" w:cstheme="minorHAnsi"/>
        </w:rPr>
      </w:pPr>
      <w:r w:rsidRPr="00E65243">
        <w:rPr>
          <w:rStyle w:val="normaltextrun"/>
          <w:rFonts w:asciiTheme="minorHAnsi" w:hAnsiTheme="minorHAnsi" w:cstheme="minorHAnsi"/>
        </w:rPr>
        <w:t>Pour parvenir à réaliser un projet de logement social ou communautaire, il faut franchir plusieurs étapes. Voici un survol des 10 étapes à suivre.</w:t>
      </w:r>
      <w:r w:rsidRPr="00E65243">
        <w:rPr>
          <w:rStyle w:val="eop"/>
          <w:rFonts w:asciiTheme="minorHAnsi" w:hAnsiTheme="minorHAnsi" w:cstheme="minorHAnsi"/>
        </w:rPr>
        <w:t> </w:t>
      </w:r>
    </w:p>
    <w:p w:rsidR="00036BBC" w:rsidRPr="00E65243" w:rsidRDefault="00036BBC" w:rsidP="00036BBC">
      <w:pPr>
        <w:pStyle w:val="paragraph"/>
        <w:spacing w:before="0" w:beforeAutospacing="0" w:after="0" w:afterAutospacing="0"/>
        <w:jc w:val="both"/>
        <w:textAlignment w:val="baseline"/>
        <w:rPr>
          <w:rFonts w:asciiTheme="minorHAnsi" w:hAnsiTheme="minorHAnsi" w:cstheme="minorHAnsi"/>
        </w:rPr>
      </w:pPr>
    </w:p>
    <w:p w:rsidR="00A6261A" w:rsidRPr="00E65243" w:rsidRDefault="00A6261A" w:rsidP="00036BBC">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L’étape d’élaboration : comprend :</w:t>
      </w:r>
      <w:r w:rsidRPr="00E65243">
        <w:rPr>
          <w:rStyle w:val="eop"/>
          <w:rFonts w:asciiTheme="minorHAnsi" w:hAnsiTheme="minorHAnsi" w:cstheme="minorHAnsi"/>
        </w:rPr>
        <w:t> </w:t>
      </w:r>
    </w:p>
    <w:p w:rsidR="00A6261A" w:rsidRPr="00E65243" w:rsidRDefault="00A6261A" w:rsidP="00036BBC">
      <w:pPr>
        <w:pStyle w:val="paragraph"/>
        <w:numPr>
          <w:ilvl w:val="0"/>
          <w:numId w:val="2"/>
        </w:numPr>
        <w:spacing w:before="0" w:beforeAutospacing="0" w:after="0" w:afterAutospacing="0"/>
        <w:ind w:left="993" w:hanging="284"/>
        <w:jc w:val="both"/>
        <w:textAlignment w:val="baseline"/>
        <w:rPr>
          <w:rFonts w:asciiTheme="minorHAnsi" w:hAnsiTheme="minorHAnsi" w:cstheme="minorHAnsi"/>
        </w:rPr>
      </w:pPr>
      <w:r w:rsidRPr="00E65243">
        <w:rPr>
          <w:rStyle w:val="normaltextrun"/>
          <w:rFonts w:asciiTheme="minorHAnsi" w:hAnsiTheme="minorHAnsi" w:cstheme="minorHAnsi"/>
        </w:rPr>
        <w:t xml:space="preserve">La </w:t>
      </w:r>
      <w:r w:rsidRPr="00355AA5">
        <w:rPr>
          <w:rStyle w:val="normaltextrun"/>
          <w:rFonts w:asciiTheme="minorHAnsi" w:hAnsiTheme="minorHAnsi" w:cstheme="minorHAnsi"/>
          <w:u w:val="single"/>
        </w:rPr>
        <w:t>constitution du groupe porteur </w:t>
      </w:r>
      <w:r w:rsidRPr="00E65243">
        <w:rPr>
          <w:rStyle w:val="normaltextrun"/>
          <w:rFonts w:asciiTheme="minorHAnsi" w:hAnsiTheme="minorHAnsi" w:cstheme="minorHAnsi"/>
        </w:rPr>
        <w:t>: il s’agit de constituer un groupe de personnes intéressées et motivées par le projet. C’est ce groupe qui sera le point de référence et le moteur de toute la démarche. Il peut s’agir de gens qui espèrent habiter l’immeuble à construire, mais le groupe peut aussi inclure des parents et des amis ainsi que des intervenants communautaires (provenant du CLSC ou d’un groupe de promotion des droits des locataires, par exemple).</w:t>
      </w:r>
      <w:r w:rsidRPr="00E65243">
        <w:rPr>
          <w:rStyle w:val="eop"/>
          <w:rFonts w:asciiTheme="minorHAnsi" w:hAnsiTheme="minorHAnsi" w:cstheme="minorHAnsi"/>
        </w:rPr>
        <w:t> </w:t>
      </w:r>
    </w:p>
    <w:p w:rsidR="00A6261A" w:rsidRPr="00E65243" w:rsidRDefault="00A6261A" w:rsidP="00036BBC">
      <w:pPr>
        <w:pStyle w:val="paragraph"/>
        <w:numPr>
          <w:ilvl w:val="0"/>
          <w:numId w:val="2"/>
        </w:numPr>
        <w:spacing w:before="0" w:beforeAutospacing="0" w:after="0" w:afterAutospacing="0"/>
        <w:ind w:left="993" w:hanging="284"/>
        <w:jc w:val="both"/>
        <w:textAlignment w:val="baseline"/>
        <w:rPr>
          <w:rFonts w:asciiTheme="minorHAnsi" w:hAnsiTheme="minorHAnsi" w:cstheme="minorHAnsi"/>
        </w:rPr>
      </w:pPr>
      <w:r w:rsidRPr="00355AA5">
        <w:rPr>
          <w:rStyle w:val="normaltextrun"/>
          <w:rFonts w:asciiTheme="minorHAnsi" w:hAnsiTheme="minorHAnsi" w:cstheme="minorHAnsi"/>
          <w:u w:val="single"/>
        </w:rPr>
        <w:t>L’accompagnement par un groupe de ressources techniques </w:t>
      </w:r>
      <w:r w:rsidRPr="00E65243">
        <w:rPr>
          <w:rStyle w:val="normaltextrun"/>
          <w:rFonts w:asciiTheme="minorHAnsi" w:hAnsiTheme="minorHAnsi" w:cstheme="minorHAnsi"/>
        </w:rPr>
        <w:t>: il a pour mission d’accompagner l’organisme dans le développement de son projet. Il fournit l’information et la formation pour atteindre les objectifs visés. Contactez le Groupe de ressources techniques (http://www.agrtq.qc.ca)</w:t>
      </w:r>
      <w:r w:rsidRPr="00E65243">
        <w:rPr>
          <w:rStyle w:val="eop"/>
          <w:rFonts w:asciiTheme="minorHAnsi" w:hAnsiTheme="minorHAnsi" w:cstheme="minorHAnsi"/>
        </w:rPr>
        <w:t> </w:t>
      </w:r>
    </w:p>
    <w:p w:rsidR="00A6261A" w:rsidRPr="00E65243" w:rsidRDefault="00A6261A" w:rsidP="00036BBC">
      <w:pPr>
        <w:pStyle w:val="paragraph"/>
        <w:numPr>
          <w:ilvl w:val="0"/>
          <w:numId w:val="2"/>
        </w:numPr>
        <w:spacing w:before="0" w:beforeAutospacing="0" w:after="0" w:afterAutospacing="0"/>
        <w:ind w:left="993" w:hanging="284"/>
        <w:jc w:val="both"/>
        <w:textAlignment w:val="baseline"/>
        <w:rPr>
          <w:rFonts w:asciiTheme="minorHAnsi" w:hAnsiTheme="minorHAnsi" w:cstheme="minorHAnsi"/>
        </w:rPr>
      </w:pPr>
      <w:r w:rsidRPr="00355AA5">
        <w:rPr>
          <w:rStyle w:val="normaltextrun"/>
          <w:rFonts w:asciiTheme="minorHAnsi" w:hAnsiTheme="minorHAnsi" w:cstheme="minorHAnsi"/>
          <w:u w:val="single"/>
        </w:rPr>
        <w:t>La définition du projet social et</w:t>
      </w:r>
      <w:r w:rsidRPr="00E65243">
        <w:rPr>
          <w:rStyle w:val="normaltextrun"/>
          <w:rFonts w:asciiTheme="minorHAnsi" w:hAnsiTheme="minorHAnsi" w:cstheme="minorHAnsi"/>
        </w:rPr>
        <w:t xml:space="preserve"> physique : Une fois le groupe constitué, il faut développer le projet avec les informations importantes qui expliquent et qui justifient le projet : </w:t>
      </w:r>
      <w:r w:rsidRPr="00E65243">
        <w:rPr>
          <w:rStyle w:val="eop"/>
          <w:rFonts w:asciiTheme="minorHAnsi" w:hAnsiTheme="minorHAnsi" w:cstheme="minorHAnsi"/>
        </w:rPr>
        <w:t> </w:t>
      </w:r>
    </w:p>
    <w:p w:rsidR="00A6261A" w:rsidRPr="00E65243" w:rsidRDefault="00A6261A" w:rsidP="00036BBC">
      <w:pPr>
        <w:pStyle w:val="paragraph"/>
        <w:numPr>
          <w:ilvl w:val="0"/>
          <w:numId w:val="3"/>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À quel besoin précis le projet veut-il répondre ?</w:t>
      </w:r>
      <w:r w:rsidRPr="00E65243">
        <w:rPr>
          <w:rStyle w:val="eop"/>
          <w:rFonts w:asciiTheme="minorHAnsi" w:hAnsiTheme="minorHAnsi" w:cstheme="minorHAnsi"/>
        </w:rPr>
        <w:t> </w:t>
      </w:r>
    </w:p>
    <w:p w:rsidR="00A6261A" w:rsidRPr="00E65243" w:rsidRDefault="00A6261A" w:rsidP="00036BBC">
      <w:pPr>
        <w:pStyle w:val="paragraph"/>
        <w:numPr>
          <w:ilvl w:val="0"/>
          <w:numId w:val="3"/>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Qui et combien de gens en bénéficieront ?</w:t>
      </w:r>
      <w:r w:rsidRPr="00E65243">
        <w:rPr>
          <w:rStyle w:val="eop"/>
          <w:rFonts w:asciiTheme="minorHAnsi" w:hAnsiTheme="minorHAnsi" w:cstheme="minorHAnsi"/>
        </w:rPr>
        <w:t> </w:t>
      </w:r>
    </w:p>
    <w:p w:rsidR="00A6261A" w:rsidRPr="00E65243" w:rsidRDefault="00A6261A" w:rsidP="00036BBC">
      <w:pPr>
        <w:pStyle w:val="paragraph"/>
        <w:numPr>
          <w:ilvl w:val="0"/>
          <w:numId w:val="4"/>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Quelles sont les retombées positives pour la communauté ?</w:t>
      </w:r>
      <w:r w:rsidRPr="00E65243">
        <w:rPr>
          <w:rStyle w:val="eop"/>
          <w:rFonts w:asciiTheme="minorHAnsi" w:hAnsiTheme="minorHAnsi" w:cstheme="minorHAnsi"/>
        </w:rPr>
        <w:t> </w:t>
      </w:r>
    </w:p>
    <w:p w:rsidR="00A6261A" w:rsidRPr="00E65243" w:rsidRDefault="00A6261A" w:rsidP="00036BBC">
      <w:pPr>
        <w:pStyle w:val="paragraph"/>
        <w:numPr>
          <w:ilvl w:val="0"/>
          <w:numId w:val="4"/>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Quelle ampleur souhaitez-vous donner au projet (5, 10, 20, 50 logements) ?</w:t>
      </w:r>
      <w:r w:rsidRPr="00E65243">
        <w:rPr>
          <w:rStyle w:val="eop"/>
          <w:rFonts w:asciiTheme="minorHAnsi" w:hAnsiTheme="minorHAnsi" w:cstheme="minorHAnsi"/>
        </w:rPr>
        <w:t> </w:t>
      </w:r>
    </w:p>
    <w:p w:rsidR="00A6261A" w:rsidRPr="00E65243" w:rsidRDefault="00A6261A" w:rsidP="00036BBC">
      <w:pPr>
        <w:pStyle w:val="paragraph"/>
        <w:numPr>
          <w:ilvl w:val="0"/>
          <w:numId w:val="4"/>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Où souhaitez-vous construire l’immeuble ? Expliquez pourquoi c’est à cet endroit plutôt qu’ailleurs que le projet devrait être établi (proximité des services, disponibilité du terrain, caractéristiques environnementales, etc.).</w:t>
      </w:r>
      <w:r w:rsidRPr="00E65243">
        <w:rPr>
          <w:rStyle w:val="eop"/>
          <w:rFonts w:asciiTheme="minorHAnsi" w:hAnsiTheme="minorHAnsi" w:cstheme="minorHAnsi"/>
        </w:rPr>
        <w:t> </w:t>
      </w:r>
    </w:p>
    <w:p w:rsidR="00A6261A" w:rsidRPr="00E65243" w:rsidRDefault="0081385B" w:rsidP="00036BBC">
      <w:pPr>
        <w:pStyle w:val="paragraph"/>
        <w:numPr>
          <w:ilvl w:val="0"/>
          <w:numId w:val="4"/>
        </w:numPr>
        <w:tabs>
          <w:tab w:val="clear" w:pos="720"/>
          <w:tab w:val="num" w:pos="1288"/>
        </w:tabs>
        <w:spacing w:before="0" w:beforeAutospacing="0" w:after="0" w:afterAutospacing="0"/>
        <w:ind w:left="1561" w:hanging="284"/>
        <w:jc w:val="both"/>
        <w:textAlignment w:val="baseline"/>
        <w:rPr>
          <w:rFonts w:asciiTheme="minorHAnsi" w:hAnsiTheme="minorHAnsi" w:cstheme="minorHAnsi"/>
        </w:rPr>
      </w:pPr>
      <w:r w:rsidRPr="00E65243">
        <w:rPr>
          <w:rStyle w:val="normaltextrun"/>
          <w:rFonts w:asciiTheme="minorHAnsi" w:hAnsiTheme="minorHAnsi" w:cstheme="minorHAnsi"/>
        </w:rPr>
        <w:t>Le</w:t>
      </w:r>
      <w:r w:rsidR="00A6261A" w:rsidRPr="00E65243">
        <w:rPr>
          <w:rStyle w:val="normaltextrun"/>
          <w:rFonts w:asciiTheme="minorHAnsi" w:hAnsiTheme="minorHAnsi" w:cstheme="minorHAnsi"/>
        </w:rPr>
        <w:t xml:space="preserve"> groupe doit décider quel type de propriété</w:t>
      </w:r>
      <w:r>
        <w:rPr>
          <w:rStyle w:val="normaltextrun"/>
          <w:rFonts w:asciiTheme="minorHAnsi" w:hAnsiTheme="minorHAnsi" w:cstheme="minorHAnsi"/>
        </w:rPr>
        <w:t xml:space="preserve"> </w:t>
      </w:r>
      <w:r w:rsidR="00A6261A" w:rsidRPr="00E65243">
        <w:rPr>
          <w:rStyle w:val="normaltextrun"/>
          <w:rFonts w:asciiTheme="minorHAnsi" w:hAnsiTheme="minorHAnsi" w:cstheme="minorHAnsi"/>
        </w:rPr>
        <w:t>il souhaite : coopérative, OSBL, logement social.</w:t>
      </w:r>
      <w:r w:rsidR="00A6261A" w:rsidRPr="00E65243">
        <w:rPr>
          <w:rStyle w:val="normaltextrun"/>
          <w:rFonts w:asciiTheme="minorHAnsi" w:hAnsiTheme="minorHAnsi" w:cstheme="minorHAnsi"/>
          <w:strike/>
        </w:rPr>
        <w:t> </w:t>
      </w:r>
      <w:r w:rsidR="00A6261A"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720"/>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Pr="00E65243" w:rsidRDefault="00A6261A" w:rsidP="00F04676">
      <w:pPr>
        <w:pStyle w:val="paragraph"/>
        <w:numPr>
          <w:ilvl w:val="0"/>
          <w:numId w:val="13"/>
        </w:numPr>
        <w:spacing w:before="0" w:beforeAutospacing="0" w:after="0" w:afterAutospacing="0"/>
        <w:jc w:val="both"/>
        <w:textAlignment w:val="baseline"/>
        <w:rPr>
          <w:rFonts w:asciiTheme="minorHAnsi" w:hAnsiTheme="minorHAnsi" w:cstheme="minorHAnsi"/>
        </w:rPr>
      </w:pPr>
      <w:r w:rsidRPr="00355AA5">
        <w:rPr>
          <w:rStyle w:val="normaltextrun"/>
          <w:rFonts w:asciiTheme="minorHAnsi" w:hAnsiTheme="minorHAnsi" w:cstheme="minorHAnsi"/>
          <w:b/>
          <w:bCs/>
        </w:rPr>
        <w:t>L’appui du milieu </w:t>
      </w:r>
      <w:r w:rsidRPr="00E65243">
        <w:rPr>
          <w:rStyle w:val="normaltextrun"/>
          <w:rFonts w:asciiTheme="minorHAnsi" w:hAnsiTheme="minorHAnsi" w:cstheme="minorHAnsi"/>
        </w:rPr>
        <w:t>:  elle consiste à identifier les principales organisations qui devraient être vos allié</w:t>
      </w:r>
      <w:r w:rsidRPr="00E65243">
        <w:rPr>
          <w:rStyle w:val="normaltextrun"/>
          <w:rFonts w:asciiTheme="minorHAnsi" w:hAnsiTheme="minorHAnsi" w:cstheme="minorHAnsi"/>
          <w:strike/>
        </w:rPr>
        <w:t>e</w:t>
      </w:r>
      <w:r w:rsidRPr="00E65243">
        <w:rPr>
          <w:rStyle w:val="normaltextrun"/>
          <w:rFonts w:asciiTheme="minorHAnsi" w:hAnsiTheme="minorHAnsi" w:cstheme="minorHAnsi"/>
        </w:rPr>
        <w:t>s naturel</w:t>
      </w:r>
      <w:r w:rsidRPr="00E65243">
        <w:rPr>
          <w:rStyle w:val="normaltextrun"/>
          <w:rFonts w:asciiTheme="minorHAnsi" w:hAnsiTheme="minorHAnsi" w:cstheme="minorHAnsi"/>
          <w:strike/>
        </w:rPr>
        <w:t>le</w:t>
      </w:r>
      <w:r w:rsidRPr="00E65243">
        <w:rPr>
          <w:rStyle w:val="normaltextrun"/>
          <w:rFonts w:asciiTheme="minorHAnsi" w:hAnsiTheme="minorHAnsi" w:cstheme="minorHAnsi"/>
        </w:rPr>
        <w:t>s</w:t>
      </w:r>
      <w:r w:rsidR="0081385B">
        <w:rPr>
          <w:rStyle w:val="normaltextrun"/>
          <w:rFonts w:asciiTheme="minorHAnsi" w:hAnsiTheme="minorHAnsi" w:cstheme="minorHAnsi"/>
        </w:rPr>
        <w:t xml:space="preserve"> </w:t>
      </w:r>
      <w:r w:rsidRPr="00E65243">
        <w:rPr>
          <w:rStyle w:val="normaltextrun"/>
          <w:rFonts w:asciiTheme="minorHAnsi" w:hAnsiTheme="minorHAnsi" w:cstheme="minorHAnsi"/>
        </w:rPr>
        <w:t>pour promouvoir</w:t>
      </w:r>
      <w:r w:rsidR="0081385B">
        <w:rPr>
          <w:rStyle w:val="normaltextrun"/>
          <w:rFonts w:asciiTheme="minorHAnsi" w:hAnsiTheme="minorHAnsi" w:cstheme="minorHAnsi"/>
        </w:rPr>
        <w:t xml:space="preserve"> </w:t>
      </w:r>
      <w:r w:rsidRPr="00E65243">
        <w:rPr>
          <w:rStyle w:val="normaltextrun"/>
          <w:rFonts w:asciiTheme="minorHAnsi" w:hAnsiTheme="minorHAnsi" w:cstheme="minorHAnsi"/>
        </w:rPr>
        <w:t xml:space="preserve">le </w:t>
      </w:r>
      <w:r w:rsidR="0081385B" w:rsidRPr="00E65243">
        <w:rPr>
          <w:rStyle w:val="normaltextrun"/>
          <w:rFonts w:asciiTheme="minorHAnsi" w:hAnsiTheme="minorHAnsi" w:cstheme="minorHAnsi"/>
        </w:rPr>
        <w:t>projet.</w:t>
      </w:r>
      <w:r w:rsidRPr="00E65243">
        <w:rPr>
          <w:rStyle w:val="normaltextrun"/>
          <w:rFonts w:asciiTheme="minorHAnsi" w:hAnsiTheme="minorHAnsi" w:cstheme="minorHAnsi"/>
        </w:rPr>
        <w:t xml:space="preserve"> Ces organisations, une fois convaincues, vous seront forts utiles. Elles sont favorables au logement social et communautaire en plus d’être familières avec les démarches à accomplir pour mener les projets à terme. </w:t>
      </w:r>
      <w:r w:rsidR="0081385B" w:rsidRPr="00E65243">
        <w:rPr>
          <w:rStyle w:val="normaltextrun"/>
          <w:rFonts w:asciiTheme="minorHAnsi" w:hAnsiTheme="minorHAnsi" w:cstheme="minorHAnsi"/>
        </w:rPr>
        <w:t>La</w:t>
      </w:r>
      <w:r w:rsidRPr="00E65243">
        <w:rPr>
          <w:rStyle w:val="normaltextrun"/>
          <w:rFonts w:asciiTheme="minorHAnsi" w:hAnsiTheme="minorHAnsi" w:cstheme="minorHAnsi"/>
        </w:rPr>
        <w:t xml:space="preserve"> promotion du projet aux autorités et aux alliés potentiels. Il faut rencontrer les députés, les conseillers municipaux, les groupes sociaux, pour ne nommer que ceux-là</w:t>
      </w:r>
      <w:r w:rsidR="0081385B">
        <w:rPr>
          <w:rStyle w:val="normaltextrun"/>
          <w:rFonts w:asciiTheme="minorHAnsi" w:hAnsiTheme="minorHAnsi" w:cstheme="minorHAnsi"/>
        </w:rPr>
        <w:t>, p</w:t>
      </w:r>
      <w:r w:rsidR="0081385B" w:rsidRPr="00E65243">
        <w:rPr>
          <w:rStyle w:val="normaltextrun"/>
          <w:rFonts w:asciiTheme="minorHAnsi" w:hAnsiTheme="minorHAnsi" w:cstheme="minorHAnsi"/>
        </w:rPr>
        <w:t>our</w:t>
      </w:r>
      <w:r w:rsidRPr="00E65243">
        <w:rPr>
          <w:rStyle w:val="normaltextrun"/>
          <w:rFonts w:asciiTheme="minorHAnsi" w:hAnsiTheme="minorHAnsi" w:cstheme="minorHAnsi"/>
        </w:rPr>
        <w:t xml:space="preserve"> les convaincre de la pertinence du projet et obtenir leur adhésion, y compris leur soutien financier.</w:t>
      </w:r>
      <w:r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720"/>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Pr="00E65243" w:rsidRDefault="00A6261A" w:rsidP="00F04676">
      <w:pPr>
        <w:pStyle w:val="paragraph"/>
        <w:numPr>
          <w:ilvl w:val="0"/>
          <w:numId w:val="13"/>
        </w:numPr>
        <w:spacing w:before="0" w:beforeAutospacing="0" w:after="0" w:afterAutospacing="0"/>
        <w:jc w:val="both"/>
        <w:textAlignment w:val="baseline"/>
        <w:rPr>
          <w:rFonts w:asciiTheme="minorHAnsi" w:hAnsiTheme="minorHAnsi" w:cstheme="minorHAnsi"/>
        </w:rPr>
      </w:pPr>
      <w:r w:rsidRPr="00355AA5">
        <w:rPr>
          <w:rStyle w:val="normaltextrun"/>
          <w:rFonts w:asciiTheme="minorHAnsi" w:hAnsiTheme="minorHAnsi" w:cstheme="minorHAnsi"/>
          <w:b/>
          <w:bCs/>
        </w:rPr>
        <w:t>Le choix des professionnels </w:t>
      </w:r>
      <w:r w:rsidRPr="00E65243">
        <w:rPr>
          <w:rStyle w:val="normaltextrun"/>
          <w:rFonts w:asciiTheme="minorHAnsi" w:hAnsiTheme="minorHAnsi" w:cstheme="minorHAnsi"/>
        </w:rPr>
        <w:t>: Par la suite, le groupe devra approcher des professionnels qui l’aideront à peaufiner son projet à titre exploratoire : architectes, ingénieurs, arpenteurs, notaires, et ainsi de suite. Ces professionnels, en faisant quelques esquisses préliminaires et des évaluations sommaires des coûts, permettront de compléter le dossier de présentation du projet.</w:t>
      </w:r>
      <w:r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993" w:hanging="426"/>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Default="00A6261A" w:rsidP="008D4CE4">
      <w:pPr>
        <w:pStyle w:val="paragraph"/>
        <w:numPr>
          <w:ilvl w:val="0"/>
          <w:numId w:val="13"/>
        </w:numPr>
        <w:spacing w:before="0" w:beforeAutospacing="0" w:after="0" w:afterAutospacing="0"/>
        <w:jc w:val="both"/>
        <w:textAlignment w:val="baseline"/>
        <w:rPr>
          <w:rStyle w:val="eop"/>
          <w:rFonts w:asciiTheme="minorHAnsi" w:hAnsiTheme="minorHAnsi" w:cstheme="minorHAnsi"/>
        </w:rPr>
      </w:pPr>
      <w:r w:rsidRPr="00E65243">
        <w:rPr>
          <w:rStyle w:val="normaltextrun"/>
          <w:rFonts w:asciiTheme="minorHAnsi" w:hAnsiTheme="minorHAnsi" w:cstheme="minorHAnsi"/>
          <w:b/>
          <w:bCs/>
        </w:rPr>
        <w:t>La présentation du projet à la Société d’habitation du Québec</w:t>
      </w:r>
      <w:r w:rsidRPr="00E65243">
        <w:rPr>
          <w:rStyle w:val="normaltextrun"/>
          <w:rFonts w:asciiTheme="minorHAnsi" w:hAnsiTheme="minorHAnsi" w:cstheme="minorHAnsi"/>
        </w:rPr>
        <w:t xml:space="preserve"> : </w:t>
      </w:r>
      <w:r w:rsidR="00AA4AF1" w:rsidRPr="00E65243">
        <w:rPr>
          <w:rStyle w:val="normaltextrun"/>
          <w:rFonts w:asciiTheme="minorHAnsi" w:hAnsiTheme="minorHAnsi" w:cstheme="minorHAnsi"/>
        </w:rPr>
        <w:t>pour donner suite au</w:t>
      </w:r>
      <w:r w:rsidRPr="00E65243">
        <w:rPr>
          <w:rStyle w:val="normaltextrun"/>
          <w:rFonts w:asciiTheme="minorHAnsi" w:hAnsiTheme="minorHAnsi" w:cstheme="minorHAnsi"/>
        </w:rPr>
        <w:t xml:space="preserve"> dépôt du dossier de présentation, la SHQ procède à l’analyse préliminaire du projet. Selon la disponibilité, une réservation des unités est attribuée au projet.</w:t>
      </w:r>
      <w:r w:rsidRPr="00E65243">
        <w:rPr>
          <w:rStyle w:val="eop"/>
          <w:rFonts w:asciiTheme="minorHAnsi" w:hAnsiTheme="minorHAnsi" w:cstheme="minorHAnsi"/>
        </w:rPr>
        <w:t> </w:t>
      </w:r>
    </w:p>
    <w:p w:rsidR="008C1830" w:rsidRPr="00E65243" w:rsidRDefault="008C1830" w:rsidP="008C1830">
      <w:pPr>
        <w:pStyle w:val="paragraph"/>
        <w:spacing w:before="0" w:beforeAutospacing="0" w:after="0" w:afterAutospacing="0"/>
        <w:ind w:left="720"/>
        <w:jc w:val="both"/>
        <w:textAlignment w:val="baseline"/>
        <w:rPr>
          <w:rFonts w:asciiTheme="minorHAnsi" w:hAnsiTheme="minorHAnsi" w:cstheme="minorHAnsi"/>
        </w:rPr>
      </w:pPr>
    </w:p>
    <w:p w:rsidR="00A6261A" w:rsidRPr="00E65243" w:rsidRDefault="00111C03" w:rsidP="008C1830">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L’engagement</w:t>
      </w:r>
      <w:r w:rsidR="00A6261A" w:rsidRPr="00E65243">
        <w:rPr>
          <w:rStyle w:val="normaltextrun"/>
          <w:rFonts w:asciiTheme="minorHAnsi" w:hAnsiTheme="minorHAnsi" w:cstheme="minorHAnsi"/>
          <w:b/>
          <w:bCs/>
        </w:rPr>
        <w:t xml:space="preserve"> conditionnel </w:t>
      </w:r>
      <w:r w:rsidR="00A6261A" w:rsidRPr="00E65243">
        <w:rPr>
          <w:rStyle w:val="normaltextrun"/>
          <w:rFonts w:asciiTheme="minorHAnsi" w:hAnsiTheme="minorHAnsi" w:cstheme="minorHAnsi"/>
        </w:rPr>
        <w:t>: Une fois que le projet a recueilli les conditions de faisabilité, la SHQ accordera un « engagement conditionnel » au groupe. Cet engagement représente la promesse de la SHQ de financer une partie des coûts maximums admissibles (50% des coûts, dans certains cas jusqu’à 100%) du projet à condition de présenter le dossier technique complet selon les exigences du programme du programme ALQ</w:t>
      </w:r>
      <w:r w:rsidR="00157C7D" w:rsidRPr="00E65243">
        <w:rPr>
          <w:rStyle w:val="normaltextrun"/>
          <w:rFonts w:asciiTheme="minorHAnsi" w:hAnsiTheme="minorHAnsi" w:cstheme="minorHAnsi"/>
        </w:rPr>
        <w:t xml:space="preserve">, </w:t>
      </w:r>
      <w:r w:rsidR="00A6261A" w:rsidRPr="00E65243">
        <w:rPr>
          <w:rStyle w:val="normaltextrun"/>
          <w:rFonts w:asciiTheme="minorHAnsi" w:hAnsiTheme="minorHAnsi" w:cstheme="minorHAnsi"/>
        </w:rPr>
        <w:t>et que l</w:t>
      </w:r>
      <w:r>
        <w:rPr>
          <w:rStyle w:val="normaltextrun"/>
          <w:rFonts w:asciiTheme="minorHAnsi" w:hAnsiTheme="minorHAnsi" w:cstheme="minorHAnsi"/>
        </w:rPr>
        <w:t>e</w:t>
      </w:r>
      <w:r w:rsidR="00A6261A" w:rsidRPr="00E65243">
        <w:rPr>
          <w:rStyle w:val="normaltextrun"/>
          <w:rFonts w:asciiTheme="minorHAnsi" w:hAnsiTheme="minorHAnsi" w:cstheme="minorHAnsi"/>
        </w:rPr>
        <w:t xml:space="preserve"> projet soit </w:t>
      </w:r>
      <w:r w:rsidRPr="00E65243">
        <w:rPr>
          <w:rStyle w:val="normaltextrun"/>
          <w:rFonts w:asciiTheme="minorHAnsi" w:hAnsiTheme="minorHAnsi" w:cstheme="minorHAnsi"/>
        </w:rPr>
        <w:t>viable.</w:t>
      </w:r>
      <w:r w:rsidR="00A6261A" w:rsidRPr="00E65243">
        <w:rPr>
          <w:rStyle w:val="normaltextrun"/>
          <w:rFonts w:asciiTheme="minorHAnsi" w:hAnsiTheme="minorHAnsi" w:cstheme="minorHAnsi"/>
        </w:rPr>
        <w:t xml:space="preserve"> À l’engagement conditionnel, le groupe pourrait </w:t>
      </w:r>
      <w:r w:rsidRPr="00E65243">
        <w:rPr>
          <w:rStyle w:val="normaltextrun"/>
          <w:rFonts w:asciiTheme="minorHAnsi" w:hAnsiTheme="minorHAnsi" w:cstheme="minorHAnsi"/>
        </w:rPr>
        <w:t>contracter</w:t>
      </w:r>
      <w:r w:rsidR="00A6261A" w:rsidRPr="00E65243">
        <w:rPr>
          <w:rStyle w:val="normaltextrun"/>
          <w:rFonts w:asciiTheme="minorHAnsi" w:hAnsiTheme="minorHAnsi" w:cstheme="minorHAnsi"/>
        </w:rPr>
        <w:t xml:space="preserve"> un prêt de </w:t>
      </w:r>
      <w:r w:rsidR="00157C7D" w:rsidRPr="00E65243">
        <w:rPr>
          <w:rStyle w:val="normaltextrun"/>
          <w:rFonts w:asciiTheme="minorHAnsi" w:hAnsiTheme="minorHAnsi" w:cstheme="minorHAnsi"/>
        </w:rPr>
        <w:t>démarrage</w:t>
      </w:r>
      <w:r w:rsidR="00A6261A" w:rsidRPr="00E65243">
        <w:rPr>
          <w:rStyle w:val="normaltextrun"/>
          <w:rFonts w:asciiTheme="minorHAnsi" w:hAnsiTheme="minorHAnsi" w:cstheme="minorHAnsi"/>
        </w:rPr>
        <w:t xml:space="preserve"> garanti par la SHQ pour payer certains professionnels et les études préliminaires. </w:t>
      </w:r>
      <w:r w:rsidR="00A6261A"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993" w:hanging="426"/>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Pr="00E65243" w:rsidRDefault="00111C03" w:rsidP="008C1830">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L’engagement</w:t>
      </w:r>
      <w:r w:rsidR="00A6261A" w:rsidRPr="00E65243">
        <w:rPr>
          <w:rStyle w:val="normaltextrun"/>
          <w:rFonts w:asciiTheme="minorHAnsi" w:hAnsiTheme="minorHAnsi" w:cstheme="minorHAnsi"/>
          <w:b/>
          <w:bCs/>
        </w:rPr>
        <w:t xml:space="preserve"> définitif </w:t>
      </w:r>
      <w:r w:rsidR="00A6261A" w:rsidRPr="00E65243">
        <w:rPr>
          <w:rStyle w:val="normaltextrun"/>
          <w:rFonts w:asciiTheme="minorHAnsi" w:hAnsiTheme="minorHAnsi" w:cstheme="minorHAnsi"/>
        </w:rPr>
        <w:t>: toutes les exigences du programme ACL étant respectées, un appel d’offres est lancé pour connaître le prix de construction du projet. Une fois le budget défini, la SHQ procède à l’émission de l’engagement définitif pour confirmer le financement du projet et garanti</w:t>
      </w:r>
      <w:r>
        <w:rPr>
          <w:rStyle w:val="normaltextrun"/>
          <w:rFonts w:asciiTheme="minorHAnsi" w:hAnsiTheme="minorHAnsi" w:cstheme="minorHAnsi"/>
        </w:rPr>
        <w:t>r</w:t>
      </w:r>
      <w:r w:rsidR="00A6261A" w:rsidRPr="00E65243">
        <w:rPr>
          <w:rStyle w:val="normaltextrun"/>
          <w:rFonts w:asciiTheme="minorHAnsi" w:hAnsiTheme="minorHAnsi" w:cstheme="minorHAnsi"/>
        </w:rPr>
        <w:t xml:space="preserve"> l’ensemble du prêt </w:t>
      </w:r>
      <w:r w:rsidR="00157C7D" w:rsidRPr="00E65243">
        <w:rPr>
          <w:rStyle w:val="normaltextrun"/>
          <w:rFonts w:asciiTheme="minorHAnsi" w:hAnsiTheme="minorHAnsi" w:cstheme="minorHAnsi"/>
        </w:rPr>
        <w:t>hypothécaire</w:t>
      </w:r>
      <w:r w:rsidR="00A6261A" w:rsidRPr="00E65243">
        <w:rPr>
          <w:rStyle w:val="normaltextrun"/>
          <w:rFonts w:asciiTheme="minorHAnsi" w:hAnsiTheme="minorHAnsi" w:cstheme="minorHAnsi"/>
        </w:rPr>
        <w:t>.</w:t>
      </w:r>
      <w:r w:rsidR="00A6261A"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993" w:hanging="426"/>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Pr="00E65243" w:rsidRDefault="00A6261A" w:rsidP="008C1830">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Le chantier</w:t>
      </w:r>
      <w:r w:rsidRPr="00E65243">
        <w:rPr>
          <w:rStyle w:val="normaltextrun"/>
          <w:rFonts w:asciiTheme="minorHAnsi" w:hAnsiTheme="minorHAnsi" w:cstheme="minorHAnsi"/>
        </w:rPr>
        <w:t> : la construction de l’immeuble est certainement l’une des plus excitantes. Il faut alors superviser les travaux et faire la coordination des différents partenaires pour s’assurer que le chantier se déroule dans de bonnes conditions. C’est ici que</w:t>
      </w:r>
      <w:r w:rsidR="00157C7D" w:rsidRPr="00E65243">
        <w:rPr>
          <w:rStyle w:val="normaltextrun"/>
          <w:rFonts w:asciiTheme="minorHAnsi" w:hAnsiTheme="minorHAnsi" w:cstheme="minorHAnsi"/>
        </w:rPr>
        <w:t xml:space="preserve"> </w:t>
      </w:r>
      <w:r w:rsidRPr="00E65243">
        <w:rPr>
          <w:rStyle w:val="normaltextrun"/>
          <w:rFonts w:asciiTheme="minorHAnsi" w:hAnsiTheme="minorHAnsi" w:cstheme="minorHAnsi"/>
        </w:rPr>
        <w:t xml:space="preserve">la réalité nous rattrape. Il y a inévitablement quelques imprévus, des erreurs. </w:t>
      </w:r>
      <w:r w:rsidR="00714F95" w:rsidRPr="00E65243">
        <w:rPr>
          <w:rStyle w:val="normaltextrun"/>
          <w:rFonts w:asciiTheme="minorHAnsi" w:hAnsiTheme="minorHAnsi" w:cstheme="minorHAnsi"/>
        </w:rPr>
        <w:t>I</w:t>
      </w:r>
      <w:r w:rsidRPr="00E65243">
        <w:rPr>
          <w:rStyle w:val="normaltextrun"/>
          <w:rFonts w:asciiTheme="minorHAnsi" w:hAnsiTheme="minorHAnsi" w:cstheme="minorHAnsi"/>
        </w:rPr>
        <w:t>I</w:t>
      </w:r>
      <w:r w:rsidR="00DC2711">
        <w:rPr>
          <w:rStyle w:val="normaltextrun"/>
          <w:rFonts w:asciiTheme="minorHAnsi" w:hAnsiTheme="minorHAnsi" w:cstheme="minorHAnsi"/>
          <w:strike/>
        </w:rPr>
        <w:t xml:space="preserve"> </w:t>
      </w:r>
      <w:r w:rsidRPr="00E65243">
        <w:rPr>
          <w:rStyle w:val="normaltextrun"/>
          <w:rFonts w:asciiTheme="minorHAnsi" w:hAnsiTheme="minorHAnsi" w:cstheme="minorHAnsi"/>
        </w:rPr>
        <w:t>faut faire les ajustements nécessaires, négocier avec les partenaires, et ainsi de suite.</w:t>
      </w:r>
      <w:r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993" w:hanging="426"/>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Pr="00E65243" w:rsidRDefault="00A6261A" w:rsidP="008C1830">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La sélection des locataires</w:t>
      </w:r>
      <w:r w:rsidRPr="00E65243">
        <w:rPr>
          <w:rStyle w:val="normaltextrun"/>
          <w:rFonts w:asciiTheme="minorHAnsi" w:hAnsiTheme="minorHAnsi" w:cstheme="minorHAnsi"/>
        </w:rPr>
        <w:t> : cette</w:t>
      </w:r>
      <w:r w:rsidRPr="00E65243">
        <w:rPr>
          <w:rStyle w:val="normaltextrun"/>
          <w:rFonts w:asciiTheme="minorHAnsi" w:hAnsiTheme="minorHAnsi" w:cstheme="minorHAnsi"/>
          <w:b/>
          <w:bCs/>
        </w:rPr>
        <w:t xml:space="preserve"> </w:t>
      </w:r>
      <w:r w:rsidRPr="00E65243">
        <w:rPr>
          <w:rStyle w:val="normaltextrun"/>
          <w:rFonts w:asciiTheme="minorHAnsi" w:hAnsiTheme="minorHAnsi" w:cstheme="minorHAnsi"/>
        </w:rPr>
        <w:t>étape se déroule simultanément avec la précédente. Il faut compléter la sélection des locataires. Il est fort probable qu’il y ait plus de gens intéressés par le projet que de logements en construction, il faut donc maintenant choisir les locataires, en fonction des règles établies dans la politique de sélection de l’organisme.</w:t>
      </w:r>
      <w:r w:rsidRPr="00E65243">
        <w:rPr>
          <w:rStyle w:val="eop"/>
          <w:rFonts w:asciiTheme="minorHAnsi" w:hAnsiTheme="minorHAnsi" w:cstheme="minorHAnsi"/>
        </w:rPr>
        <w:t> </w:t>
      </w:r>
    </w:p>
    <w:p w:rsidR="008C1830" w:rsidRDefault="008C1830" w:rsidP="00036BBC">
      <w:pPr>
        <w:pStyle w:val="paragraph"/>
        <w:spacing w:before="0" w:beforeAutospacing="0" w:after="0" w:afterAutospacing="0"/>
        <w:ind w:left="993" w:hanging="426"/>
        <w:jc w:val="both"/>
        <w:textAlignment w:val="baseline"/>
        <w:rPr>
          <w:rStyle w:val="normaltextrun"/>
          <w:rFonts w:asciiTheme="minorHAnsi" w:hAnsiTheme="minorHAnsi" w:cstheme="minorHAnsi"/>
        </w:rPr>
      </w:pPr>
    </w:p>
    <w:p w:rsidR="00A6261A" w:rsidRPr="00E65243" w:rsidRDefault="00A6261A" w:rsidP="008C1830">
      <w:pPr>
        <w:pStyle w:val="paragraph"/>
        <w:numPr>
          <w:ilvl w:val="0"/>
          <w:numId w:val="13"/>
        </w:numPr>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rPr>
        <w:t xml:space="preserve">C’est surprenant à quel point </w:t>
      </w:r>
      <w:r w:rsidRPr="00F04676">
        <w:rPr>
          <w:rStyle w:val="normaltextrun"/>
          <w:rFonts w:asciiTheme="minorHAnsi" w:hAnsiTheme="minorHAnsi" w:cstheme="minorHAnsi"/>
          <w:b/>
          <w:bCs/>
        </w:rPr>
        <w:t>coordonner la fin des travaux</w:t>
      </w:r>
      <w:r w:rsidRPr="00E65243">
        <w:rPr>
          <w:rStyle w:val="normaltextrun"/>
          <w:rFonts w:asciiTheme="minorHAnsi" w:hAnsiTheme="minorHAnsi" w:cstheme="minorHAnsi"/>
        </w:rPr>
        <w:t xml:space="preserve"> et l’arrivée des locataires en même temps dans un même immeuble peut être compliqué! Certains veulent entrer plus vite, d’autres ont besoins de délais supplémentaires avec leur propriétaire actuel, le contracteur a des délais imprévus de dernière minute, certains locataires veulent déménager en même temps, en dépit du fait que l’aménagement de l’immeuble ne permet pas deux déménagements simultanés de manière sécuritaire. Même avec la communauté environnante les choses doivent être ajustées, Poste Canada doit prévoir la livraison du courrier, les services de collecte des ordures et du recyclage doivent se rendent sur votre bout de rue et pour cela, le pavage doit avoir été fait et autre détail du genre!</w:t>
      </w:r>
      <w:r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ind w:left="720"/>
        <w:jc w:val="both"/>
        <w:textAlignment w:val="baseline"/>
        <w:rPr>
          <w:rFonts w:asciiTheme="minorHAnsi" w:hAnsiTheme="minorHAnsi" w:cstheme="minorHAnsi"/>
        </w:rPr>
      </w:pPr>
      <w:r w:rsidRPr="00E65243">
        <w:rPr>
          <w:rStyle w:val="eop"/>
          <w:rFonts w:asciiTheme="minorHAnsi" w:hAnsiTheme="minorHAnsi" w:cstheme="minorHAnsi"/>
        </w:rPr>
        <w:t> </w:t>
      </w:r>
    </w:p>
    <w:p w:rsidR="00A6261A" w:rsidRDefault="00A6261A" w:rsidP="00E8347C">
      <w:pPr>
        <w:pStyle w:val="paragraph"/>
        <w:numPr>
          <w:ilvl w:val="0"/>
          <w:numId w:val="13"/>
        </w:numPr>
        <w:spacing w:before="0" w:beforeAutospacing="0" w:after="0" w:afterAutospacing="0"/>
        <w:ind w:left="360"/>
        <w:jc w:val="both"/>
        <w:textAlignment w:val="baseline"/>
        <w:rPr>
          <w:rStyle w:val="eop"/>
          <w:rFonts w:asciiTheme="minorHAnsi" w:hAnsiTheme="minorHAnsi" w:cstheme="minorHAnsi"/>
        </w:rPr>
      </w:pPr>
      <w:r w:rsidRPr="002C522D">
        <w:rPr>
          <w:rStyle w:val="normaltextrun"/>
          <w:rFonts w:asciiTheme="minorHAnsi" w:hAnsiTheme="minorHAnsi" w:cstheme="minorHAnsi"/>
          <w:b/>
          <w:bCs/>
        </w:rPr>
        <w:t>L’exploitation du bâtiment</w:t>
      </w:r>
      <w:r w:rsidRPr="002C522D">
        <w:rPr>
          <w:rStyle w:val="normaltextrun"/>
          <w:rFonts w:asciiTheme="minorHAnsi" w:hAnsiTheme="minorHAnsi" w:cstheme="minorHAnsi"/>
        </w:rPr>
        <w:t> : c’est une étape importante dans la vie de l’organisme du fait que l’organisme doit s’assurer de plusieurs choses, entre autres, la réception du bâtiment, l’emménagement des locataires, l’attribution des logements à loyers modique, la préparation des contrats d’entretien de l’immeuble</w:t>
      </w:r>
      <w:r w:rsidR="002C522D">
        <w:rPr>
          <w:rStyle w:val="normaltextrun"/>
          <w:rFonts w:asciiTheme="minorHAnsi" w:hAnsiTheme="minorHAnsi" w:cstheme="minorHAnsi"/>
        </w:rPr>
        <w:t xml:space="preserve">. </w:t>
      </w:r>
      <w:r w:rsidR="002C522D" w:rsidRPr="002C522D">
        <w:rPr>
          <w:rStyle w:val="normaltextrun"/>
          <w:rFonts w:asciiTheme="minorHAnsi" w:hAnsiTheme="minorHAnsi" w:cstheme="minorHAnsi"/>
        </w:rPr>
        <w:t>Cette</w:t>
      </w:r>
      <w:r w:rsidRPr="002C522D">
        <w:rPr>
          <w:rStyle w:val="normaltextrun"/>
          <w:rFonts w:asciiTheme="minorHAnsi" w:hAnsiTheme="minorHAnsi" w:cstheme="minorHAnsi"/>
        </w:rPr>
        <w:t xml:space="preserve"> étape représente l’apprentissage de la gestion quotidienne. Tant du côté des locataires que du gestionnaire, c’est un petit village qu’on doit mettre en place. Perception des loyers, gestion des ordures, règles de vie commun</w:t>
      </w:r>
      <w:r w:rsidR="0076106A">
        <w:rPr>
          <w:rStyle w:val="normaltextrun"/>
          <w:rFonts w:asciiTheme="minorHAnsi" w:hAnsiTheme="minorHAnsi" w:cstheme="minorHAnsi"/>
        </w:rPr>
        <w:t>e, t</w:t>
      </w:r>
      <w:r w:rsidRPr="002C522D">
        <w:rPr>
          <w:rStyle w:val="normaltextrun"/>
          <w:rFonts w:asciiTheme="minorHAnsi" w:hAnsiTheme="minorHAnsi" w:cstheme="minorHAnsi"/>
        </w:rPr>
        <w:t>out cela doit passer du théorique au pratique. Les premières semaines et les premiers mois sont une période d’adaptation, mais à la longue, dans l’immense majorité des projets, les gens qui habitent les logements sociaux et communautaires considèrent qu’ils ont largement amélioré leurs conditions de vie et que l’effort et l’engagement nécessaires pour y arriver sont largement compensés par le résultat.</w:t>
      </w:r>
      <w:r w:rsidRPr="002C522D">
        <w:rPr>
          <w:rStyle w:val="eop"/>
          <w:rFonts w:asciiTheme="minorHAnsi" w:hAnsiTheme="minorHAnsi" w:cstheme="minorHAnsi"/>
        </w:rPr>
        <w:t> </w:t>
      </w:r>
    </w:p>
    <w:p w:rsidR="0076106A" w:rsidRDefault="0076106A" w:rsidP="009E0970">
      <w:pPr>
        <w:pStyle w:val="Paragraphedeliste"/>
        <w:spacing w:after="0"/>
        <w:rPr>
          <w:rFonts w:cstheme="minorHAnsi"/>
        </w:rPr>
      </w:pPr>
    </w:p>
    <w:p w:rsidR="00A6261A" w:rsidRPr="00E65243" w:rsidRDefault="00A6261A" w:rsidP="00036BBC">
      <w:pPr>
        <w:pStyle w:val="paragraph"/>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b/>
          <w:bCs/>
        </w:rPr>
        <w:t>Combien de temps faut-il prévoir pour développer un projet de logements social ou communautaire ?</w:t>
      </w:r>
      <w:r w:rsidRPr="00E65243">
        <w:rPr>
          <w:rStyle w:val="eop"/>
          <w:rFonts w:asciiTheme="minorHAnsi" w:hAnsiTheme="minorHAnsi" w:cstheme="minorHAnsi"/>
        </w:rPr>
        <w:t> </w:t>
      </w:r>
    </w:p>
    <w:p w:rsidR="00A6261A" w:rsidRPr="00E65243" w:rsidRDefault="00A6261A" w:rsidP="00036BBC">
      <w:pPr>
        <w:pStyle w:val="paragraph"/>
        <w:spacing w:before="0" w:beforeAutospacing="0" w:after="0" w:afterAutospacing="0"/>
        <w:jc w:val="both"/>
        <w:textAlignment w:val="baseline"/>
        <w:rPr>
          <w:rStyle w:val="normaltextrun"/>
          <w:rFonts w:asciiTheme="minorHAnsi" w:hAnsiTheme="minorHAnsi" w:cstheme="minorHAnsi"/>
          <w:strike/>
        </w:rPr>
      </w:pPr>
      <w:r w:rsidRPr="00E65243">
        <w:rPr>
          <w:rStyle w:val="normaltextrun"/>
          <w:rFonts w:asciiTheme="minorHAnsi" w:hAnsiTheme="minorHAnsi" w:cstheme="minorHAnsi"/>
        </w:rPr>
        <w:t>Entre le moment où une première rencontre a lieu avec les individus qui désirent lancer un projet et le moment où les premiers locataires entrent dans leur logement, il faut compter un minimum de quatre années. Certains projets prennent jusqu'à dix ans. La patience et la persévérance sont donc des ingrédients essentiels à la réussite. </w:t>
      </w:r>
      <w:r w:rsidRPr="00E65243">
        <w:rPr>
          <w:rStyle w:val="eop"/>
          <w:rFonts w:asciiTheme="minorHAnsi" w:hAnsiTheme="minorHAnsi" w:cstheme="minorHAnsi"/>
        </w:rPr>
        <w:t> </w:t>
      </w:r>
      <w:r w:rsidRPr="00E65243">
        <w:rPr>
          <w:rStyle w:val="normaltextrun"/>
          <w:rFonts w:asciiTheme="minorHAnsi" w:hAnsiTheme="minorHAnsi" w:cstheme="minorHAnsi"/>
        </w:rPr>
        <w:t>Ce délai peut sembler long et décourageant, mais…. vaut mieux régler son problème de logement au bout de cinq ou six ans que pas du tout!</w:t>
      </w:r>
      <w:r w:rsidRPr="00E65243">
        <w:rPr>
          <w:rStyle w:val="normaltextrun"/>
          <w:rFonts w:asciiTheme="minorHAnsi" w:hAnsiTheme="minorHAnsi" w:cstheme="minorHAnsi"/>
          <w:strike/>
        </w:rPr>
        <w:t xml:space="preserve"> </w:t>
      </w:r>
    </w:p>
    <w:p w:rsidR="00E65243" w:rsidRPr="00E65243" w:rsidRDefault="00E65243" w:rsidP="00036BBC">
      <w:pPr>
        <w:pStyle w:val="paragraph"/>
        <w:spacing w:before="0" w:beforeAutospacing="0" w:after="0" w:afterAutospacing="0"/>
        <w:jc w:val="both"/>
        <w:textAlignment w:val="baseline"/>
        <w:rPr>
          <w:rFonts w:asciiTheme="minorHAnsi" w:hAnsiTheme="minorHAnsi" w:cstheme="minorHAnsi"/>
        </w:rPr>
      </w:pPr>
    </w:p>
    <w:p w:rsidR="00A6261A" w:rsidRDefault="00A6261A" w:rsidP="00036BBC">
      <w:pPr>
        <w:pStyle w:val="paragraph"/>
        <w:spacing w:before="0" w:beforeAutospacing="0" w:after="0" w:afterAutospacing="0"/>
        <w:jc w:val="both"/>
        <w:textAlignment w:val="baseline"/>
        <w:rPr>
          <w:rStyle w:val="eop"/>
          <w:rFonts w:asciiTheme="minorHAnsi" w:hAnsiTheme="minorHAnsi" w:cstheme="minorHAnsi"/>
        </w:rPr>
      </w:pPr>
      <w:r w:rsidRPr="00E65243">
        <w:rPr>
          <w:rStyle w:val="normaltextrun"/>
          <w:rFonts w:asciiTheme="minorHAnsi" w:hAnsiTheme="minorHAnsi" w:cstheme="minorHAnsi"/>
        </w:rPr>
        <w:t xml:space="preserve">L’élément le plus déterminant pour la durée de développement et de réalisation, c’est le travail d’information, de conscientisation et de mobilisation du milieu. Il est primordial de bien </w:t>
      </w:r>
      <w:r w:rsidR="0076106A" w:rsidRPr="00E65243">
        <w:rPr>
          <w:rStyle w:val="normaltextrun"/>
          <w:rFonts w:asciiTheme="minorHAnsi" w:hAnsiTheme="minorHAnsi" w:cstheme="minorHAnsi"/>
        </w:rPr>
        <w:t>effectuer</w:t>
      </w:r>
      <w:r w:rsidRPr="00E65243">
        <w:rPr>
          <w:rStyle w:val="normaltextrun"/>
          <w:rFonts w:asciiTheme="minorHAnsi" w:hAnsiTheme="minorHAnsi" w:cstheme="minorHAnsi"/>
        </w:rPr>
        <w:t xml:space="preserve"> ce travail préparatoire. Sans un engagement concret et actif des autorités locales (principalement la municipalité), le soutien bienveillant des futurs voisins et la mobilisation des bénéficiaires (les locataires potentiels et, les groupes de soutien qui travaillent avec eux), le projet est à peu près certain de s’embourber dans les dédales administratifs, financiers et techniques qu’il doit parcourir.</w:t>
      </w:r>
      <w:r w:rsidRPr="00E65243">
        <w:rPr>
          <w:rStyle w:val="eop"/>
          <w:rFonts w:asciiTheme="minorHAnsi" w:hAnsiTheme="minorHAnsi" w:cstheme="minorHAnsi"/>
        </w:rPr>
        <w:t> </w:t>
      </w:r>
    </w:p>
    <w:p w:rsidR="0076106A" w:rsidRPr="00E65243" w:rsidRDefault="0076106A" w:rsidP="00036BBC">
      <w:pPr>
        <w:pStyle w:val="paragraph"/>
        <w:spacing w:before="0" w:beforeAutospacing="0" w:after="0" w:afterAutospacing="0"/>
        <w:jc w:val="both"/>
        <w:textAlignment w:val="baseline"/>
        <w:rPr>
          <w:rFonts w:asciiTheme="minorHAnsi" w:hAnsiTheme="minorHAnsi" w:cstheme="minorHAnsi"/>
        </w:rPr>
      </w:pPr>
    </w:p>
    <w:p w:rsidR="00A6261A" w:rsidRDefault="00A6261A" w:rsidP="00036BBC">
      <w:pPr>
        <w:pStyle w:val="paragraph"/>
        <w:spacing w:before="0" w:beforeAutospacing="0" w:after="0" w:afterAutospacing="0"/>
        <w:jc w:val="both"/>
        <w:textAlignment w:val="baseline"/>
        <w:rPr>
          <w:rStyle w:val="eop"/>
          <w:rFonts w:asciiTheme="minorHAnsi" w:hAnsiTheme="minorHAnsi" w:cstheme="minorHAnsi"/>
        </w:rPr>
      </w:pPr>
      <w:r w:rsidRPr="00E65243">
        <w:rPr>
          <w:rStyle w:val="normaltextrun"/>
          <w:rFonts w:asciiTheme="minorHAnsi" w:hAnsiTheme="minorHAnsi" w:cstheme="minorHAnsi"/>
        </w:rPr>
        <w:t xml:space="preserve">Par exemple, en plus d’une contribution financière, les autorités municipales doivent souvent voter des changements au zonage ou dérogations pour permettre la construction des projets. Cela peut se faire de manière rapide et simple, mais si des voisins se présentent à la réunion du conseil municipal et contestent le projet, les membres du conseil devront être fermement convaincus que le projet sera globalement bon pour la communauté, pour choisir d’autoriser un projet au bénéfice de futurs résidants </w:t>
      </w:r>
      <w:r w:rsidR="00034B62">
        <w:rPr>
          <w:rStyle w:val="normaltextrun"/>
          <w:rFonts w:asciiTheme="minorHAnsi" w:hAnsiTheme="minorHAnsi" w:cstheme="minorHAnsi"/>
        </w:rPr>
        <w:t xml:space="preserve">si certains </w:t>
      </w:r>
      <w:r w:rsidR="00034B62" w:rsidRPr="00E65243">
        <w:rPr>
          <w:rStyle w:val="normaltextrun"/>
          <w:rFonts w:asciiTheme="minorHAnsi" w:hAnsiTheme="minorHAnsi" w:cstheme="minorHAnsi"/>
        </w:rPr>
        <w:t>résidents</w:t>
      </w:r>
      <w:r w:rsidRPr="00E65243">
        <w:rPr>
          <w:rStyle w:val="normaltextrun"/>
          <w:rFonts w:asciiTheme="minorHAnsi" w:hAnsiTheme="minorHAnsi" w:cstheme="minorHAnsi"/>
        </w:rPr>
        <w:t xml:space="preserve"> actuels s’y opposent.</w:t>
      </w:r>
      <w:r w:rsidRPr="00E65243">
        <w:rPr>
          <w:rStyle w:val="eop"/>
          <w:rFonts w:asciiTheme="minorHAnsi" w:hAnsiTheme="minorHAnsi" w:cstheme="minorHAnsi"/>
        </w:rPr>
        <w:t> </w:t>
      </w:r>
    </w:p>
    <w:p w:rsidR="00034B62" w:rsidRPr="00E65243" w:rsidRDefault="00034B62" w:rsidP="00036BBC">
      <w:pPr>
        <w:pStyle w:val="paragraph"/>
        <w:spacing w:before="0" w:beforeAutospacing="0" w:after="0" w:afterAutospacing="0"/>
        <w:jc w:val="both"/>
        <w:textAlignment w:val="baseline"/>
        <w:rPr>
          <w:rFonts w:asciiTheme="minorHAnsi" w:hAnsiTheme="minorHAnsi" w:cstheme="minorHAnsi"/>
        </w:rPr>
      </w:pPr>
    </w:p>
    <w:p w:rsidR="00A6261A" w:rsidRPr="00A6261A" w:rsidRDefault="00A6261A" w:rsidP="00036BBC">
      <w:pPr>
        <w:pStyle w:val="paragraph"/>
        <w:spacing w:before="0" w:beforeAutospacing="0" w:after="0" w:afterAutospacing="0"/>
        <w:jc w:val="both"/>
        <w:textAlignment w:val="baseline"/>
        <w:rPr>
          <w:rFonts w:asciiTheme="minorHAnsi" w:hAnsiTheme="minorHAnsi" w:cstheme="minorHAnsi"/>
        </w:rPr>
      </w:pPr>
      <w:r w:rsidRPr="00E65243">
        <w:rPr>
          <w:rStyle w:val="normaltextrun"/>
          <w:rFonts w:asciiTheme="minorHAnsi" w:hAnsiTheme="minorHAnsi" w:cstheme="minorHAnsi"/>
        </w:rPr>
        <w:t>Il ne faut jamais perdre de vue que la demande pour le développement de nouveaux logements sociaux et communautaires dépasse largement l’offre de soutien financier du gouvernement. Il se fait donc un processus d’arbitrage par les décideurs afin de soutenir en premier lieu les projets qui bénéficient du plus large consensus social.</w:t>
      </w:r>
      <w:r w:rsidRPr="00E65243">
        <w:rPr>
          <w:rStyle w:val="eop"/>
          <w:rFonts w:asciiTheme="minorHAnsi" w:hAnsiTheme="minorHAnsi" w:cstheme="minorHAnsi"/>
        </w:rPr>
        <w:t> </w:t>
      </w:r>
      <w:r w:rsidRPr="00E65243">
        <w:rPr>
          <w:rStyle w:val="normaltextrun"/>
          <w:rFonts w:asciiTheme="minorHAnsi" w:hAnsiTheme="minorHAnsi" w:cstheme="minorHAnsi"/>
        </w:rPr>
        <w:t>Un projet qui reçoit l’appui du CLSC, des groupes communautaires (les associations de résidants, des églises, des club sociaux, par exemple</w:t>
      </w:r>
      <w:r w:rsidRPr="00E65243">
        <w:rPr>
          <w:rStyle w:val="normaltextrun"/>
          <w:rFonts w:asciiTheme="minorHAnsi" w:hAnsiTheme="minorHAnsi" w:cstheme="minorHAnsi"/>
          <w:strike/>
        </w:rPr>
        <w:t>s</w:t>
      </w:r>
      <w:r w:rsidRPr="00E65243">
        <w:rPr>
          <w:rStyle w:val="normaltextrun"/>
          <w:rFonts w:asciiTheme="minorHAnsi" w:hAnsiTheme="minorHAnsi" w:cstheme="minorHAnsi"/>
        </w:rPr>
        <w:t>) et d’autres institutions du milieu (commission scolaire, députés fédéral et provincial, et ainsi de suite</w:t>
      </w:r>
      <w:r w:rsidRPr="00E65243">
        <w:rPr>
          <w:rStyle w:val="normaltextrun"/>
          <w:rFonts w:asciiTheme="minorHAnsi" w:hAnsiTheme="minorHAnsi" w:cstheme="minorHAnsi"/>
          <w:strike/>
        </w:rPr>
        <w:t>.</w:t>
      </w:r>
      <w:r w:rsidRPr="00E65243">
        <w:rPr>
          <w:rStyle w:val="normaltextrun"/>
          <w:rFonts w:asciiTheme="minorHAnsi" w:hAnsiTheme="minorHAnsi" w:cstheme="minorHAnsi"/>
        </w:rPr>
        <w:t>) recevra un accueil bien plus favorable et sera traité bien plus rapidement qu’un projet porté par un petit nombre de gens qui n’ont pas d’alliés dans la communauté où il veut s’implanter</w:t>
      </w:r>
      <w:r w:rsidRPr="00A6261A">
        <w:rPr>
          <w:rStyle w:val="normaltextrun"/>
          <w:rFonts w:asciiTheme="minorHAnsi" w:hAnsiTheme="minorHAnsi" w:cstheme="minorHAnsi"/>
        </w:rPr>
        <w:t>.</w:t>
      </w:r>
      <w:r w:rsidRPr="00A6261A">
        <w:rPr>
          <w:rStyle w:val="eop"/>
          <w:rFonts w:asciiTheme="minorHAnsi" w:hAnsiTheme="minorHAnsi" w:cstheme="minorHAnsi"/>
        </w:rPr>
        <w:t> </w:t>
      </w:r>
    </w:p>
    <w:sectPr w:rsidR="00A6261A" w:rsidRPr="00A626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04"/>
    <w:multiLevelType w:val="multilevel"/>
    <w:tmpl w:val="E1AAF55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C6009"/>
    <w:multiLevelType w:val="multilevel"/>
    <w:tmpl w:val="139480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648025A"/>
    <w:multiLevelType w:val="multilevel"/>
    <w:tmpl w:val="AC04C34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B06A86"/>
    <w:multiLevelType w:val="hybridMultilevel"/>
    <w:tmpl w:val="ECA05C66"/>
    <w:lvl w:ilvl="0" w:tplc="756E908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BF4081E"/>
    <w:multiLevelType w:val="multilevel"/>
    <w:tmpl w:val="52BECC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42D0059"/>
    <w:multiLevelType w:val="multilevel"/>
    <w:tmpl w:val="1B3ADF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A2A139B"/>
    <w:multiLevelType w:val="multilevel"/>
    <w:tmpl w:val="A6D8516A"/>
    <w:lvl w:ilvl="0">
      <w:start w:val="1"/>
      <w:numFmt w:val="bullet"/>
      <w:lvlText w:val=""/>
      <w:lvlJc w:val="left"/>
      <w:pPr>
        <w:tabs>
          <w:tab w:val="num" w:pos="1002"/>
        </w:tabs>
        <w:ind w:left="1002" w:hanging="360"/>
      </w:pPr>
      <w:rPr>
        <w:rFonts w:ascii="Wingdings" w:hAnsi="Wingdings" w:hint="default"/>
        <w:sz w:val="20"/>
      </w:rPr>
    </w:lvl>
    <w:lvl w:ilvl="1" w:tentative="1">
      <w:numFmt w:val="bullet"/>
      <w:lvlText w:val=""/>
      <w:lvlJc w:val="left"/>
      <w:pPr>
        <w:tabs>
          <w:tab w:val="num" w:pos="1722"/>
        </w:tabs>
        <w:ind w:left="1722" w:hanging="360"/>
      </w:pPr>
      <w:rPr>
        <w:rFonts w:ascii="Wingdings" w:hAnsi="Wingdings" w:hint="default"/>
        <w:sz w:val="20"/>
      </w:rPr>
    </w:lvl>
    <w:lvl w:ilvl="2" w:tentative="1">
      <w:numFmt w:val="bullet"/>
      <w:lvlText w:val=""/>
      <w:lvlJc w:val="left"/>
      <w:pPr>
        <w:tabs>
          <w:tab w:val="num" w:pos="2442"/>
        </w:tabs>
        <w:ind w:left="2442" w:hanging="360"/>
      </w:pPr>
      <w:rPr>
        <w:rFonts w:ascii="Wingdings" w:hAnsi="Wingdings" w:hint="default"/>
        <w:sz w:val="20"/>
      </w:rPr>
    </w:lvl>
    <w:lvl w:ilvl="3" w:tentative="1">
      <w:numFmt w:val="bullet"/>
      <w:lvlText w:val=""/>
      <w:lvlJc w:val="left"/>
      <w:pPr>
        <w:tabs>
          <w:tab w:val="num" w:pos="3162"/>
        </w:tabs>
        <w:ind w:left="3162" w:hanging="360"/>
      </w:pPr>
      <w:rPr>
        <w:rFonts w:ascii="Wingdings" w:hAnsi="Wingdings" w:hint="default"/>
        <w:sz w:val="20"/>
      </w:rPr>
    </w:lvl>
    <w:lvl w:ilvl="4" w:tentative="1">
      <w:numFmt w:val="bullet"/>
      <w:lvlText w:val=""/>
      <w:lvlJc w:val="left"/>
      <w:pPr>
        <w:tabs>
          <w:tab w:val="num" w:pos="3882"/>
        </w:tabs>
        <w:ind w:left="3882" w:hanging="360"/>
      </w:pPr>
      <w:rPr>
        <w:rFonts w:ascii="Wingdings" w:hAnsi="Wingdings" w:hint="default"/>
        <w:sz w:val="20"/>
      </w:rPr>
    </w:lvl>
    <w:lvl w:ilvl="5" w:tentative="1">
      <w:numFmt w:val="bullet"/>
      <w:lvlText w:val=""/>
      <w:lvlJc w:val="left"/>
      <w:pPr>
        <w:tabs>
          <w:tab w:val="num" w:pos="4602"/>
        </w:tabs>
        <w:ind w:left="4602" w:hanging="360"/>
      </w:pPr>
      <w:rPr>
        <w:rFonts w:ascii="Wingdings" w:hAnsi="Wingdings" w:hint="default"/>
        <w:sz w:val="20"/>
      </w:rPr>
    </w:lvl>
    <w:lvl w:ilvl="6" w:tentative="1">
      <w:numFmt w:val="bullet"/>
      <w:lvlText w:val=""/>
      <w:lvlJc w:val="left"/>
      <w:pPr>
        <w:tabs>
          <w:tab w:val="num" w:pos="5322"/>
        </w:tabs>
        <w:ind w:left="5322" w:hanging="360"/>
      </w:pPr>
      <w:rPr>
        <w:rFonts w:ascii="Wingdings" w:hAnsi="Wingdings" w:hint="default"/>
        <w:sz w:val="20"/>
      </w:rPr>
    </w:lvl>
    <w:lvl w:ilvl="7" w:tentative="1">
      <w:numFmt w:val="bullet"/>
      <w:lvlText w:val=""/>
      <w:lvlJc w:val="left"/>
      <w:pPr>
        <w:tabs>
          <w:tab w:val="num" w:pos="6042"/>
        </w:tabs>
        <w:ind w:left="6042" w:hanging="360"/>
      </w:pPr>
      <w:rPr>
        <w:rFonts w:ascii="Wingdings" w:hAnsi="Wingdings" w:hint="default"/>
        <w:sz w:val="20"/>
      </w:rPr>
    </w:lvl>
    <w:lvl w:ilvl="8" w:tentative="1">
      <w:numFmt w:val="bullet"/>
      <w:lvlText w:val=""/>
      <w:lvlJc w:val="left"/>
      <w:pPr>
        <w:tabs>
          <w:tab w:val="num" w:pos="6762"/>
        </w:tabs>
        <w:ind w:left="6762" w:hanging="360"/>
      </w:pPr>
      <w:rPr>
        <w:rFonts w:ascii="Wingdings" w:hAnsi="Wingdings" w:hint="default"/>
        <w:sz w:val="20"/>
      </w:rPr>
    </w:lvl>
  </w:abstractNum>
  <w:abstractNum w:abstractNumId="7" w15:restartNumberingAfterBreak="0">
    <w:nsid w:val="3EB57597"/>
    <w:multiLevelType w:val="multilevel"/>
    <w:tmpl w:val="FD44D8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8C73289"/>
    <w:multiLevelType w:val="multilevel"/>
    <w:tmpl w:val="CB6C97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91733BF"/>
    <w:multiLevelType w:val="multilevel"/>
    <w:tmpl w:val="AAC4AB56"/>
    <w:lvl w:ilvl="0">
      <w:start w:val="1"/>
      <w:numFmt w:val="bullet"/>
      <w:lvlText w:val=""/>
      <w:lvlJc w:val="left"/>
      <w:pPr>
        <w:tabs>
          <w:tab w:val="num" w:pos="684"/>
        </w:tabs>
        <w:ind w:left="684" w:hanging="360"/>
      </w:pPr>
      <w:rPr>
        <w:rFonts w:ascii="Wingdings" w:hAnsi="Wingdings" w:hint="default"/>
        <w:sz w:val="20"/>
      </w:rPr>
    </w:lvl>
    <w:lvl w:ilvl="1" w:tentative="1">
      <w:numFmt w:val="bullet"/>
      <w:lvlText w:val=""/>
      <w:lvlJc w:val="left"/>
      <w:pPr>
        <w:tabs>
          <w:tab w:val="num" w:pos="1404"/>
        </w:tabs>
        <w:ind w:left="1404" w:hanging="360"/>
      </w:pPr>
      <w:rPr>
        <w:rFonts w:ascii="Wingdings" w:hAnsi="Wingdings" w:hint="default"/>
        <w:sz w:val="20"/>
      </w:rPr>
    </w:lvl>
    <w:lvl w:ilvl="2" w:tentative="1">
      <w:numFmt w:val="bullet"/>
      <w:lvlText w:val=""/>
      <w:lvlJc w:val="left"/>
      <w:pPr>
        <w:tabs>
          <w:tab w:val="num" w:pos="2124"/>
        </w:tabs>
        <w:ind w:left="2124" w:hanging="360"/>
      </w:pPr>
      <w:rPr>
        <w:rFonts w:ascii="Wingdings" w:hAnsi="Wingdings" w:hint="default"/>
        <w:sz w:val="20"/>
      </w:rPr>
    </w:lvl>
    <w:lvl w:ilvl="3" w:tentative="1">
      <w:numFmt w:val="bullet"/>
      <w:lvlText w:val=""/>
      <w:lvlJc w:val="left"/>
      <w:pPr>
        <w:tabs>
          <w:tab w:val="num" w:pos="2844"/>
        </w:tabs>
        <w:ind w:left="2844" w:hanging="360"/>
      </w:pPr>
      <w:rPr>
        <w:rFonts w:ascii="Wingdings" w:hAnsi="Wingdings" w:hint="default"/>
        <w:sz w:val="20"/>
      </w:rPr>
    </w:lvl>
    <w:lvl w:ilvl="4" w:tentative="1">
      <w:numFmt w:val="bullet"/>
      <w:lvlText w:val=""/>
      <w:lvlJc w:val="left"/>
      <w:pPr>
        <w:tabs>
          <w:tab w:val="num" w:pos="3564"/>
        </w:tabs>
        <w:ind w:left="3564" w:hanging="360"/>
      </w:pPr>
      <w:rPr>
        <w:rFonts w:ascii="Wingdings" w:hAnsi="Wingdings" w:hint="default"/>
        <w:sz w:val="20"/>
      </w:rPr>
    </w:lvl>
    <w:lvl w:ilvl="5" w:tentative="1">
      <w:numFmt w:val="bullet"/>
      <w:lvlText w:val=""/>
      <w:lvlJc w:val="left"/>
      <w:pPr>
        <w:tabs>
          <w:tab w:val="num" w:pos="4284"/>
        </w:tabs>
        <w:ind w:left="4284" w:hanging="360"/>
      </w:pPr>
      <w:rPr>
        <w:rFonts w:ascii="Wingdings" w:hAnsi="Wingdings" w:hint="default"/>
        <w:sz w:val="20"/>
      </w:rPr>
    </w:lvl>
    <w:lvl w:ilvl="6" w:tentative="1">
      <w:numFmt w:val="bullet"/>
      <w:lvlText w:val=""/>
      <w:lvlJc w:val="left"/>
      <w:pPr>
        <w:tabs>
          <w:tab w:val="num" w:pos="5004"/>
        </w:tabs>
        <w:ind w:left="5004" w:hanging="360"/>
      </w:pPr>
      <w:rPr>
        <w:rFonts w:ascii="Wingdings" w:hAnsi="Wingdings" w:hint="default"/>
        <w:sz w:val="20"/>
      </w:rPr>
    </w:lvl>
    <w:lvl w:ilvl="7" w:tentative="1">
      <w:numFmt w:val="bullet"/>
      <w:lvlText w:val=""/>
      <w:lvlJc w:val="left"/>
      <w:pPr>
        <w:tabs>
          <w:tab w:val="num" w:pos="5724"/>
        </w:tabs>
        <w:ind w:left="5724" w:hanging="360"/>
      </w:pPr>
      <w:rPr>
        <w:rFonts w:ascii="Wingdings" w:hAnsi="Wingdings" w:hint="default"/>
        <w:sz w:val="20"/>
      </w:rPr>
    </w:lvl>
    <w:lvl w:ilvl="8" w:tentative="1">
      <w:numFmt w:val="bullet"/>
      <w:lvlText w:val=""/>
      <w:lvlJc w:val="left"/>
      <w:pPr>
        <w:tabs>
          <w:tab w:val="num" w:pos="6444"/>
        </w:tabs>
        <w:ind w:left="6444" w:hanging="360"/>
      </w:pPr>
      <w:rPr>
        <w:rFonts w:ascii="Wingdings" w:hAnsi="Wingdings" w:hint="default"/>
        <w:sz w:val="20"/>
      </w:rPr>
    </w:lvl>
  </w:abstractNum>
  <w:abstractNum w:abstractNumId="10" w15:restartNumberingAfterBreak="0">
    <w:nsid w:val="58283F04"/>
    <w:multiLevelType w:val="hybridMultilevel"/>
    <w:tmpl w:val="72B03C8E"/>
    <w:lvl w:ilvl="0" w:tplc="756E908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F914DD0"/>
    <w:multiLevelType w:val="multilevel"/>
    <w:tmpl w:val="EE666934"/>
    <w:lvl w:ilvl="0">
      <w:start w:val="1"/>
      <w:numFmt w:val="decimal"/>
      <w:lvlText w:val="%1."/>
      <w:lvlJc w:val="left"/>
      <w:pPr>
        <w:tabs>
          <w:tab w:val="num" w:pos="624"/>
        </w:tabs>
        <w:ind w:left="624" w:hanging="360"/>
      </w:pPr>
    </w:lvl>
    <w:lvl w:ilvl="1" w:tentative="1">
      <w:numFmt w:val="decimal"/>
      <w:lvlText w:val="%2."/>
      <w:lvlJc w:val="left"/>
      <w:pPr>
        <w:tabs>
          <w:tab w:val="num" w:pos="1344"/>
        </w:tabs>
        <w:ind w:left="1344" w:hanging="360"/>
      </w:pPr>
    </w:lvl>
    <w:lvl w:ilvl="2" w:tentative="1">
      <w:numFmt w:val="decimal"/>
      <w:lvlText w:val="%3."/>
      <w:lvlJc w:val="left"/>
      <w:pPr>
        <w:tabs>
          <w:tab w:val="num" w:pos="2064"/>
        </w:tabs>
        <w:ind w:left="2064" w:hanging="360"/>
      </w:pPr>
    </w:lvl>
    <w:lvl w:ilvl="3" w:tentative="1">
      <w:numFmt w:val="decimal"/>
      <w:lvlText w:val="%4."/>
      <w:lvlJc w:val="left"/>
      <w:pPr>
        <w:tabs>
          <w:tab w:val="num" w:pos="2784"/>
        </w:tabs>
        <w:ind w:left="2784" w:hanging="360"/>
      </w:pPr>
    </w:lvl>
    <w:lvl w:ilvl="4" w:tentative="1">
      <w:numFmt w:val="decimal"/>
      <w:lvlText w:val="%5."/>
      <w:lvlJc w:val="left"/>
      <w:pPr>
        <w:tabs>
          <w:tab w:val="num" w:pos="3504"/>
        </w:tabs>
        <w:ind w:left="3504" w:hanging="360"/>
      </w:pPr>
    </w:lvl>
    <w:lvl w:ilvl="5" w:tentative="1">
      <w:numFmt w:val="decimal"/>
      <w:lvlText w:val="%6."/>
      <w:lvlJc w:val="left"/>
      <w:pPr>
        <w:tabs>
          <w:tab w:val="num" w:pos="4224"/>
        </w:tabs>
        <w:ind w:left="4224" w:hanging="360"/>
      </w:pPr>
    </w:lvl>
    <w:lvl w:ilvl="6" w:tentative="1">
      <w:numFmt w:val="decimal"/>
      <w:lvlText w:val="%7."/>
      <w:lvlJc w:val="left"/>
      <w:pPr>
        <w:tabs>
          <w:tab w:val="num" w:pos="4944"/>
        </w:tabs>
        <w:ind w:left="4944" w:hanging="360"/>
      </w:pPr>
    </w:lvl>
    <w:lvl w:ilvl="7" w:tentative="1">
      <w:numFmt w:val="decimal"/>
      <w:lvlText w:val="%8."/>
      <w:lvlJc w:val="left"/>
      <w:pPr>
        <w:tabs>
          <w:tab w:val="num" w:pos="5664"/>
        </w:tabs>
        <w:ind w:left="5664" w:hanging="360"/>
      </w:pPr>
    </w:lvl>
    <w:lvl w:ilvl="8" w:tentative="1">
      <w:numFmt w:val="decimal"/>
      <w:lvlText w:val="%9."/>
      <w:lvlJc w:val="left"/>
      <w:pPr>
        <w:tabs>
          <w:tab w:val="num" w:pos="6384"/>
        </w:tabs>
        <w:ind w:left="6384" w:hanging="360"/>
      </w:pPr>
    </w:lvl>
  </w:abstractNum>
  <w:abstractNum w:abstractNumId="12" w15:restartNumberingAfterBreak="0">
    <w:nsid w:val="71454447"/>
    <w:multiLevelType w:val="multilevel"/>
    <w:tmpl w:val="2B4439A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33F05EF"/>
    <w:multiLevelType w:val="multilevel"/>
    <w:tmpl w:val="815062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674094E"/>
    <w:multiLevelType w:val="hybridMultilevel"/>
    <w:tmpl w:val="74987860"/>
    <w:lvl w:ilvl="0" w:tplc="756E908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40540165">
    <w:abstractNumId w:val="11"/>
  </w:num>
  <w:num w:numId="2" w16cid:durableId="1798060277">
    <w:abstractNumId w:val="9"/>
  </w:num>
  <w:num w:numId="3" w16cid:durableId="1114443536">
    <w:abstractNumId w:val="2"/>
  </w:num>
  <w:num w:numId="4" w16cid:durableId="2098095088">
    <w:abstractNumId w:val="12"/>
  </w:num>
  <w:num w:numId="5" w16cid:durableId="1223521658">
    <w:abstractNumId w:val="0"/>
  </w:num>
  <w:num w:numId="6" w16cid:durableId="759715649">
    <w:abstractNumId w:val="6"/>
  </w:num>
  <w:num w:numId="7" w16cid:durableId="779958264">
    <w:abstractNumId w:val="4"/>
  </w:num>
  <w:num w:numId="8" w16cid:durableId="1569685055">
    <w:abstractNumId w:val="7"/>
  </w:num>
  <w:num w:numId="9" w16cid:durableId="194077920">
    <w:abstractNumId w:val="5"/>
  </w:num>
  <w:num w:numId="10" w16cid:durableId="1070465822">
    <w:abstractNumId w:val="13"/>
  </w:num>
  <w:num w:numId="11" w16cid:durableId="1299844307">
    <w:abstractNumId w:val="8"/>
  </w:num>
  <w:num w:numId="12" w16cid:durableId="598413811">
    <w:abstractNumId w:val="1"/>
  </w:num>
  <w:num w:numId="13" w16cid:durableId="555508590">
    <w:abstractNumId w:val="14"/>
  </w:num>
  <w:num w:numId="14" w16cid:durableId="922765945">
    <w:abstractNumId w:val="10"/>
  </w:num>
  <w:num w:numId="15" w16cid:durableId="436682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0B"/>
    <w:rsid w:val="00031054"/>
    <w:rsid w:val="00034B62"/>
    <w:rsid w:val="00036BBC"/>
    <w:rsid w:val="00111C03"/>
    <w:rsid w:val="00157C7D"/>
    <w:rsid w:val="002C522D"/>
    <w:rsid w:val="00355AA5"/>
    <w:rsid w:val="003A460B"/>
    <w:rsid w:val="00451A6B"/>
    <w:rsid w:val="005A561F"/>
    <w:rsid w:val="00714F95"/>
    <w:rsid w:val="0076106A"/>
    <w:rsid w:val="0076779A"/>
    <w:rsid w:val="0081385B"/>
    <w:rsid w:val="008C1830"/>
    <w:rsid w:val="008D4CE4"/>
    <w:rsid w:val="009E0970"/>
    <w:rsid w:val="00A342E6"/>
    <w:rsid w:val="00A6261A"/>
    <w:rsid w:val="00AA4AF1"/>
    <w:rsid w:val="00B17E71"/>
    <w:rsid w:val="00DC2711"/>
    <w:rsid w:val="00E247AC"/>
    <w:rsid w:val="00E65243"/>
    <w:rsid w:val="00F046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5590"/>
  <w15:docId w15:val="{589D0380-9B2A-40FC-AB89-10514DD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6261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A6261A"/>
  </w:style>
  <w:style w:type="character" w:customStyle="1" w:styleId="eop">
    <w:name w:val="eop"/>
    <w:basedOn w:val="Policepardfaut"/>
    <w:rsid w:val="00A6261A"/>
  </w:style>
  <w:style w:type="paragraph" w:styleId="Paragraphedeliste">
    <w:name w:val="List Paragraph"/>
    <w:basedOn w:val="Normal"/>
    <w:uiPriority w:val="34"/>
    <w:qFormat/>
    <w:rsid w:val="00761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1582">
      <w:bodyDiv w:val="1"/>
      <w:marLeft w:val="0"/>
      <w:marRight w:val="0"/>
      <w:marTop w:val="0"/>
      <w:marBottom w:val="0"/>
      <w:divBdr>
        <w:top w:val="none" w:sz="0" w:space="0" w:color="auto"/>
        <w:left w:val="none" w:sz="0" w:space="0" w:color="auto"/>
        <w:bottom w:val="none" w:sz="0" w:space="0" w:color="auto"/>
        <w:right w:val="none" w:sz="0" w:space="0" w:color="auto"/>
      </w:divBdr>
      <w:divsChild>
        <w:div w:id="313877466">
          <w:marLeft w:val="0"/>
          <w:marRight w:val="0"/>
          <w:marTop w:val="0"/>
          <w:marBottom w:val="0"/>
          <w:divBdr>
            <w:top w:val="none" w:sz="0" w:space="0" w:color="auto"/>
            <w:left w:val="none" w:sz="0" w:space="0" w:color="auto"/>
            <w:bottom w:val="none" w:sz="0" w:space="0" w:color="auto"/>
            <w:right w:val="none" w:sz="0" w:space="0" w:color="auto"/>
          </w:divBdr>
          <w:divsChild>
            <w:div w:id="1624262498">
              <w:marLeft w:val="0"/>
              <w:marRight w:val="0"/>
              <w:marTop w:val="0"/>
              <w:marBottom w:val="0"/>
              <w:divBdr>
                <w:top w:val="none" w:sz="0" w:space="0" w:color="auto"/>
                <w:left w:val="none" w:sz="0" w:space="0" w:color="auto"/>
                <w:bottom w:val="none" w:sz="0" w:space="0" w:color="auto"/>
                <w:right w:val="none" w:sz="0" w:space="0" w:color="auto"/>
              </w:divBdr>
            </w:div>
            <w:div w:id="218249429">
              <w:marLeft w:val="0"/>
              <w:marRight w:val="0"/>
              <w:marTop w:val="0"/>
              <w:marBottom w:val="0"/>
              <w:divBdr>
                <w:top w:val="none" w:sz="0" w:space="0" w:color="auto"/>
                <w:left w:val="none" w:sz="0" w:space="0" w:color="auto"/>
                <w:bottom w:val="none" w:sz="0" w:space="0" w:color="auto"/>
                <w:right w:val="none" w:sz="0" w:space="0" w:color="auto"/>
              </w:divBdr>
            </w:div>
            <w:div w:id="1444764202">
              <w:marLeft w:val="0"/>
              <w:marRight w:val="0"/>
              <w:marTop w:val="0"/>
              <w:marBottom w:val="0"/>
              <w:divBdr>
                <w:top w:val="none" w:sz="0" w:space="0" w:color="auto"/>
                <w:left w:val="none" w:sz="0" w:space="0" w:color="auto"/>
                <w:bottom w:val="none" w:sz="0" w:space="0" w:color="auto"/>
                <w:right w:val="none" w:sz="0" w:space="0" w:color="auto"/>
              </w:divBdr>
            </w:div>
            <w:div w:id="283122539">
              <w:marLeft w:val="0"/>
              <w:marRight w:val="0"/>
              <w:marTop w:val="0"/>
              <w:marBottom w:val="0"/>
              <w:divBdr>
                <w:top w:val="none" w:sz="0" w:space="0" w:color="auto"/>
                <w:left w:val="none" w:sz="0" w:space="0" w:color="auto"/>
                <w:bottom w:val="none" w:sz="0" w:space="0" w:color="auto"/>
                <w:right w:val="none" w:sz="0" w:space="0" w:color="auto"/>
              </w:divBdr>
            </w:div>
            <w:div w:id="1589147934">
              <w:marLeft w:val="0"/>
              <w:marRight w:val="0"/>
              <w:marTop w:val="0"/>
              <w:marBottom w:val="0"/>
              <w:divBdr>
                <w:top w:val="none" w:sz="0" w:space="0" w:color="auto"/>
                <w:left w:val="none" w:sz="0" w:space="0" w:color="auto"/>
                <w:bottom w:val="none" w:sz="0" w:space="0" w:color="auto"/>
                <w:right w:val="none" w:sz="0" w:space="0" w:color="auto"/>
              </w:divBdr>
            </w:div>
          </w:divsChild>
        </w:div>
        <w:div w:id="1064257484">
          <w:marLeft w:val="0"/>
          <w:marRight w:val="0"/>
          <w:marTop w:val="0"/>
          <w:marBottom w:val="0"/>
          <w:divBdr>
            <w:top w:val="none" w:sz="0" w:space="0" w:color="auto"/>
            <w:left w:val="none" w:sz="0" w:space="0" w:color="auto"/>
            <w:bottom w:val="none" w:sz="0" w:space="0" w:color="auto"/>
            <w:right w:val="none" w:sz="0" w:space="0" w:color="auto"/>
          </w:divBdr>
          <w:divsChild>
            <w:div w:id="340160464">
              <w:marLeft w:val="0"/>
              <w:marRight w:val="0"/>
              <w:marTop w:val="0"/>
              <w:marBottom w:val="0"/>
              <w:divBdr>
                <w:top w:val="none" w:sz="0" w:space="0" w:color="auto"/>
                <w:left w:val="none" w:sz="0" w:space="0" w:color="auto"/>
                <w:bottom w:val="none" w:sz="0" w:space="0" w:color="auto"/>
                <w:right w:val="none" w:sz="0" w:space="0" w:color="auto"/>
              </w:divBdr>
            </w:div>
            <w:div w:id="717700385">
              <w:marLeft w:val="0"/>
              <w:marRight w:val="0"/>
              <w:marTop w:val="0"/>
              <w:marBottom w:val="0"/>
              <w:divBdr>
                <w:top w:val="none" w:sz="0" w:space="0" w:color="auto"/>
                <w:left w:val="none" w:sz="0" w:space="0" w:color="auto"/>
                <w:bottom w:val="none" w:sz="0" w:space="0" w:color="auto"/>
                <w:right w:val="none" w:sz="0" w:space="0" w:color="auto"/>
              </w:divBdr>
            </w:div>
          </w:divsChild>
        </w:div>
        <w:div w:id="521935500">
          <w:marLeft w:val="0"/>
          <w:marRight w:val="0"/>
          <w:marTop w:val="0"/>
          <w:marBottom w:val="0"/>
          <w:divBdr>
            <w:top w:val="none" w:sz="0" w:space="0" w:color="auto"/>
            <w:left w:val="none" w:sz="0" w:space="0" w:color="auto"/>
            <w:bottom w:val="none" w:sz="0" w:space="0" w:color="auto"/>
            <w:right w:val="none" w:sz="0" w:space="0" w:color="auto"/>
          </w:divBdr>
          <w:divsChild>
            <w:div w:id="985669934">
              <w:marLeft w:val="0"/>
              <w:marRight w:val="0"/>
              <w:marTop w:val="0"/>
              <w:marBottom w:val="0"/>
              <w:divBdr>
                <w:top w:val="none" w:sz="0" w:space="0" w:color="auto"/>
                <w:left w:val="none" w:sz="0" w:space="0" w:color="auto"/>
                <w:bottom w:val="none" w:sz="0" w:space="0" w:color="auto"/>
                <w:right w:val="none" w:sz="0" w:space="0" w:color="auto"/>
              </w:divBdr>
            </w:div>
            <w:div w:id="2086608282">
              <w:marLeft w:val="0"/>
              <w:marRight w:val="0"/>
              <w:marTop w:val="0"/>
              <w:marBottom w:val="0"/>
              <w:divBdr>
                <w:top w:val="none" w:sz="0" w:space="0" w:color="auto"/>
                <w:left w:val="none" w:sz="0" w:space="0" w:color="auto"/>
                <w:bottom w:val="none" w:sz="0" w:space="0" w:color="auto"/>
                <w:right w:val="none" w:sz="0" w:space="0" w:color="auto"/>
              </w:divBdr>
            </w:div>
          </w:divsChild>
        </w:div>
        <w:div w:id="620066576">
          <w:marLeft w:val="0"/>
          <w:marRight w:val="0"/>
          <w:marTop w:val="0"/>
          <w:marBottom w:val="0"/>
          <w:divBdr>
            <w:top w:val="none" w:sz="0" w:space="0" w:color="auto"/>
            <w:left w:val="none" w:sz="0" w:space="0" w:color="auto"/>
            <w:bottom w:val="none" w:sz="0" w:space="0" w:color="auto"/>
            <w:right w:val="none" w:sz="0" w:space="0" w:color="auto"/>
          </w:divBdr>
          <w:divsChild>
            <w:div w:id="1649702557">
              <w:marLeft w:val="0"/>
              <w:marRight w:val="0"/>
              <w:marTop w:val="0"/>
              <w:marBottom w:val="0"/>
              <w:divBdr>
                <w:top w:val="none" w:sz="0" w:space="0" w:color="auto"/>
                <w:left w:val="none" w:sz="0" w:space="0" w:color="auto"/>
                <w:bottom w:val="none" w:sz="0" w:space="0" w:color="auto"/>
                <w:right w:val="none" w:sz="0" w:space="0" w:color="auto"/>
              </w:divBdr>
            </w:div>
            <w:div w:id="31923500">
              <w:marLeft w:val="0"/>
              <w:marRight w:val="0"/>
              <w:marTop w:val="0"/>
              <w:marBottom w:val="0"/>
              <w:divBdr>
                <w:top w:val="none" w:sz="0" w:space="0" w:color="auto"/>
                <w:left w:val="none" w:sz="0" w:space="0" w:color="auto"/>
                <w:bottom w:val="none" w:sz="0" w:space="0" w:color="auto"/>
                <w:right w:val="none" w:sz="0" w:space="0" w:color="auto"/>
              </w:divBdr>
            </w:div>
            <w:div w:id="1146437494">
              <w:marLeft w:val="0"/>
              <w:marRight w:val="0"/>
              <w:marTop w:val="0"/>
              <w:marBottom w:val="0"/>
              <w:divBdr>
                <w:top w:val="none" w:sz="0" w:space="0" w:color="auto"/>
                <w:left w:val="none" w:sz="0" w:space="0" w:color="auto"/>
                <w:bottom w:val="none" w:sz="0" w:space="0" w:color="auto"/>
                <w:right w:val="none" w:sz="0" w:space="0" w:color="auto"/>
              </w:divBdr>
            </w:div>
            <w:div w:id="493187371">
              <w:marLeft w:val="0"/>
              <w:marRight w:val="0"/>
              <w:marTop w:val="0"/>
              <w:marBottom w:val="0"/>
              <w:divBdr>
                <w:top w:val="none" w:sz="0" w:space="0" w:color="auto"/>
                <w:left w:val="none" w:sz="0" w:space="0" w:color="auto"/>
                <w:bottom w:val="none" w:sz="0" w:space="0" w:color="auto"/>
                <w:right w:val="none" w:sz="0" w:space="0" w:color="auto"/>
              </w:divBdr>
            </w:div>
            <w:div w:id="2124223447">
              <w:marLeft w:val="0"/>
              <w:marRight w:val="0"/>
              <w:marTop w:val="0"/>
              <w:marBottom w:val="0"/>
              <w:divBdr>
                <w:top w:val="none" w:sz="0" w:space="0" w:color="auto"/>
                <w:left w:val="none" w:sz="0" w:space="0" w:color="auto"/>
                <w:bottom w:val="none" w:sz="0" w:space="0" w:color="auto"/>
                <w:right w:val="none" w:sz="0" w:space="0" w:color="auto"/>
              </w:divBdr>
            </w:div>
          </w:divsChild>
        </w:div>
        <w:div w:id="1200627394">
          <w:marLeft w:val="0"/>
          <w:marRight w:val="0"/>
          <w:marTop w:val="0"/>
          <w:marBottom w:val="0"/>
          <w:divBdr>
            <w:top w:val="none" w:sz="0" w:space="0" w:color="auto"/>
            <w:left w:val="none" w:sz="0" w:space="0" w:color="auto"/>
            <w:bottom w:val="none" w:sz="0" w:space="0" w:color="auto"/>
            <w:right w:val="none" w:sz="0" w:space="0" w:color="auto"/>
          </w:divBdr>
          <w:divsChild>
            <w:div w:id="1438211090">
              <w:marLeft w:val="0"/>
              <w:marRight w:val="0"/>
              <w:marTop w:val="0"/>
              <w:marBottom w:val="0"/>
              <w:divBdr>
                <w:top w:val="none" w:sz="0" w:space="0" w:color="auto"/>
                <w:left w:val="none" w:sz="0" w:space="0" w:color="auto"/>
                <w:bottom w:val="none" w:sz="0" w:space="0" w:color="auto"/>
                <w:right w:val="none" w:sz="0" w:space="0" w:color="auto"/>
              </w:divBdr>
            </w:div>
            <w:div w:id="919368059">
              <w:marLeft w:val="0"/>
              <w:marRight w:val="0"/>
              <w:marTop w:val="0"/>
              <w:marBottom w:val="0"/>
              <w:divBdr>
                <w:top w:val="none" w:sz="0" w:space="0" w:color="auto"/>
                <w:left w:val="none" w:sz="0" w:space="0" w:color="auto"/>
                <w:bottom w:val="none" w:sz="0" w:space="0" w:color="auto"/>
                <w:right w:val="none" w:sz="0" w:space="0" w:color="auto"/>
              </w:divBdr>
            </w:div>
            <w:div w:id="1542202740">
              <w:marLeft w:val="0"/>
              <w:marRight w:val="0"/>
              <w:marTop w:val="0"/>
              <w:marBottom w:val="0"/>
              <w:divBdr>
                <w:top w:val="none" w:sz="0" w:space="0" w:color="auto"/>
                <w:left w:val="none" w:sz="0" w:space="0" w:color="auto"/>
                <w:bottom w:val="none" w:sz="0" w:space="0" w:color="auto"/>
                <w:right w:val="none" w:sz="0" w:space="0" w:color="auto"/>
              </w:divBdr>
            </w:div>
            <w:div w:id="1690984111">
              <w:marLeft w:val="0"/>
              <w:marRight w:val="0"/>
              <w:marTop w:val="0"/>
              <w:marBottom w:val="0"/>
              <w:divBdr>
                <w:top w:val="none" w:sz="0" w:space="0" w:color="auto"/>
                <w:left w:val="none" w:sz="0" w:space="0" w:color="auto"/>
                <w:bottom w:val="none" w:sz="0" w:space="0" w:color="auto"/>
                <w:right w:val="none" w:sz="0" w:space="0" w:color="auto"/>
              </w:divBdr>
            </w:div>
            <w:div w:id="1533617527">
              <w:marLeft w:val="0"/>
              <w:marRight w:val="0"/>
              <w:marTop w:val="0"/>
              <w:marBottom w:val="0"/>
              <w:divBdr>
                <w:top w:val="none" w:sz="0" w:space="0" w:color="auto"/>
                <w:left w:val="none" w:sz="0" w:space="0" w:color="auto"/>
                <w:bottom w:val="none" w:sz="0" w:space="0" w:color="auto"/>
                <w:right w:val="none" w:sz="0" w:space="0" w:color="auto"/>
              </w:divBdr>
            </w:div>
          </w:divsChild>
        </w:div>
        <w:div w:id="16852251">
          <w:marLeft w:val="0"/>
          <w:marRight w:val="0"/>
          <w:marTop w:val="0"/>
          <w:marBottom w:val="0"/>
          <w:divBdr>
            <w:top w:val="none" w:sz="0" w:space="0" w:color="auto"/>
            <w:left w:val="none" w:sz="0" w:space="0" w:color="auto"/>
            <w:bottom w:val="none" w:sz="0" w:space="0" w:color="auto"/>
            <w:right w:val="none" w:sz="0" w:space="0" w:color="auto"/>
          </w:divBdr>
          <w:divsChild>
            <w:div w:id="442505576">
              <w:marLeft w:val="0"/>
              <w:marRight w:val="0"/>
              <w:marTop w:val="0"/>
              <w:marBottom w:val="0"/>
              <w:divBdr>
                <w:top w:val="none" w:sz="0" w:space="0" w:color="auto"/>
                <w:left w:val="none" w:sz="0" w:space="0" w:color="auto"/>
                <w:bottom w:val="none" w:sz="0" w:space="0" w:color="auto"/>
                <w:right w:val="none" w:sz="0" w:space="0" w:color="auto"/>
              </w:divBdr>
            </w:div>
            <w:div w:id="364718127">
              <w:marLeft w:val="0"/>
              <w:marRight w:val="0"/>
              <w:marTop w:val="0"/>
              <w:marBottom w:val="0"/>
              <w:divBdr>
                <w:top w:val="none" w:sz="0" w:space="0" w:color="auto"/>
                <w:left w:val="none" w:sz="0" w:space="0" w:color="auto"/>
                <w:bottom w:val="none" w:sz="0" w:space="0" w:color="auto"/>
                <w:right w:val="none" w:sz="0" w:space="0" w:color="auto"/>
              </w:divBdr>
            </w:div>
            <w:div w:id="917516654">
              <w:marLeft w:val="0"/>
              <w:marRight w:val="0"/>
              <w:marTop w:val="0"/>
              <w:marBottom w:val="0"/>
              <w:divBdr>
                <w:top w:val="none" w:sz="0" w:space="0" w:color="auto"/>
                <w:left w:val="none" w:sz="0" w:space="0" w:color="auto"/>
                <w:bottom w:val="none" w:sz="0" w:space="0" w:color="auto"/>
                <w:right w:val="none" w:sz="0" w:space="0" w:color="auto"/>
              </w:divBdr>
            </w:div>
            <w:div w:id="1601571794">
              <w:marLeft w:val="0"/>
              <w:marRight w:val="0"/>
              <w:marTop w:val="0"/>
              <w:marBottom w:val="0"/>
              <w:divBdr>
                <w:top w:val="none" w:sz="0" w:space="0" w:color="auto"/>
                <w:left w:val="none" w:sz="0" w:space="0" w:color="auto"/>
                <w:bottom w:val="none" w:sz="0" w:space="0" w:color="auto"/>
                <w:right w:val="none" w:sz="0" w:space="0" w:color="auto"/>
              </w:divBdr>
            </w:div>
            <w:div w:id="584143284">
              <w:marLeft w:val="0"/>
              <w:marRight w:val="0"/>
              <w:marTop w:val="0"/>
              <w:marBottom w:val="0"/>
              <w:divBdr>
                <w:top w:val="none" w:sz="0" w:space="0" w:color="auto"/>
                <w:left w:val="none" w:sz="0" w:space="0" w:color="auto"/>
                <w:bottom w:val="none" w:sz="0" w:space="0" w:color="auto"/>
                <w:right w:val="none" w:sz="0" w:space="0" w:color="auto"/>
              </w:divBdr>
            </w:div>
          </w:divsChild>
        </w:div>
        <w:div w:id="318702845">
          <w:marLeft w:val="0"/>
          <w:marRight w:val="0"/>
          <w:marTop w:val="0"/>
          <w:marBottom w:val="0"/>
          <w:divBdr>
            <w:top w:val="none" w:sz="0" w:space="0" w:color="auto"/>
            <w:left w:val="none" w:sz="0" w:space="0" w:color="auto"/>
            <w:bottom w:val="none" w:sz="0" w:space="0" w:color="auto"/>
            <w:right w:val="none" w:sz="0" w:space="0" w:color="auto"/>
          </w:divBdr>
        </w:div>
        <w:div w:id="1813015093">
          <w:marLeft w:val="0"/>
          <w:marRight w:val="0"/>
          <w:marTop w:val="0"/>
          <w:marBottom w:val="0"/>
          <w:divBdr>
            <w:top w:val="none" w:sz="0" w:space="0" w:color="auto"/>
            <w:left w:val="none" w:sz="0" w:space="0" w:color="auto"/>
            <w:bottom w:val="none" w:sz="0" w:space="0" w:color="auto"/>
            <w:right w:val="none" w:sz="0" w:space="0" w:color="auto"/>
          </w:divBdr>
        </w:div>
        <w:div w:id="640185835">
          <w:marLeft w:val="0"/>
          <w:marRight w:val="0"/>
          <w:marTop w:val="0"/>
          <w:marBottom w:val="0"/>
          <w:divBdr>
            <w:top w:val="none" w:sz="0" w:space="0" w:color="auto"/>
            <w:left w:val="none" w:sz="0" w:space="0" w:color="auto"/>
            <w:bottom w:val="none" w:sz="0" w:space="0" w:color="auto"/>
            <w:right w:val="none" w:sz="0" w:space="0" w:color="auto"/>
          </w:divBdr>
        </w:div>
        <w:div w:id="1747339943">
          <w:marLeft w:val="0"/>
          <w:marRight w:val="0"/>
          <w:marTop w:val="0"/>
          <w:marBottom w:val="0"/>
          <w:divBdr>
            <w:top w:val="none" w:sz="0" w:space="0" w:color="auto"/>
            <w:left w:val="none" w:sz="0" w:space="0" w:color="auto"/>
            <w:bottom w:val="none" w:sz="0" w:space="0" w:color="auto"/>
            <w:right w:val="none" w:sz="0" w:space="0" w:color="auto"/>
          </w:divBdr>
        </w:div>
        <w:div w:id="262956173">
          <w:marLeft w:val="0"/>
          <w:marRight w:val="0"/>
          <w:marTop w:val="0"/>
          <w:marBottom w:val="0"/>
          <w:divBdr>
            <w:top w:val="none" w:sz="0" w:space="0" w:color="auto"/>
            <w:left w:val="none" w:sz="0" w:space="0" w:color="auto"/>
            <w:bottom w:val="none" w:sz="0" w:space="0" w:color="auto"/>
            <w:right w:val="none" w:sz="0" w:space="0" w:color="auto"/>
          </w:divBdr>
        </w:div>
        <w:div w:id="737367473">
          <w:marLeft w:val="0"/>
          <w:marRight w:val="0"/>
          <w:marTop w:val="0"/>
          <w:marBottom w:val="0"/>
          <w:divBdr>
            <w:top w:val="none" w:sz="0" w:space="0" w:color="auto"/>
            <w:left w:val="none" w:sz="0" w:space="0" w:color="auto"/>
            <w:bottom w:val="none" w:sz="0" w:space="0" w:color="auto"/>
            <w:right w:val="none" w:sz="0" w:space="0" w:color="auto"/>
          </w:divBdr>
        </w:div>
        <w:div w:id="2083989408">
          <w:marLeft w:val="0"/>
          <w:marRight w:val="0"/>
          <w:marTop w:val="0"/>
          <w:marBottom w:val="0"/>
          <w:divBdr>
            <w:top w:val="none" w:sz="0" w:space="0" w:color="auto"/>
            <w:left w:val="none" w:sz="0" w:space="0" w:color="auto"/>
            <w:bottom w:val="none" w:sz="0" w:space="0" w:color="auto"/>
            <w:right w:val="none" w:sz="0" w:space="0" w:color="auto"/>
          </w:divBdr>
        </w:div>
        <w:div w:id="1096245263">
          <w:marLeft w:val="0"/>
          <w:marRight w:val="0"/>
          <w:marTop w:val="0"/>
          <w:marBottom w:val="0"/>
          <w:divBdr>
            <w:top w:val="none" w:sz="0" w:space="0" w:color="auto"/>
            <w:left w:val="none" w:sz="0" w:space="0" w:color="auto"/>
            <w:bottom w:val="none" w:sz="0" w:space="0" w:color="auto"/>
            <w:right w:val="none" w:sz="0" w:space="0" w:color="auto"/>
          </w:divBdr>
        </w:div>
        <w:div w:id="1237856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c37b5c-1aba-4113-a834-08fc167f7e44">
      <Terms xmlns="http://schemas.microsoft.com/office/infopath/2007/PartnerControls"/>
    </lcf76f155ced4ddcb4097134ff3c332f>
    <TaxCatchAll xmlns="2bbf93db-aef6-498e-875b-68d7a0ec60cc" xsi:nil="true"/>
    <Dateetheure xmlns="f0c37b5c-1aba-4113-a834-08fc167f7e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20259C792BEF4DAAB991D94F73387B" ma:contentTypeVersion="17" ma:contentTypeDescription="Crée un document." ma:contentTypeScope="" ma:versionID="953b2cedc4089ecd7b27bcb7f7458bbd">
  <xsd:schema xmlns:xsd="http://www.w3.org/2001/XMLSchema" xmlns:xs="http://www.w3.org/2001/XMLSchema" xmlns:p="http://schemas.microsoft.com/office/2006/metadata/properties" xmlns:ns2="f0c37b5c-1aba-4113-a834-08fc167f7e44" xmlns:ns3="2bbf93db-aef6-498e-875b-68d7a0ec60cc" targetNamespace="http://schemas.microsoft.com/office/2006/metadata/properties" ma:root="true" ma:fieldsID="971dd33bf47c0da8d7278887e48dfa19" ns2:_="" ns3:_="">
    <xsd:import namespace="f0c37b5c-1aba-4113-a834-08fc167f7e44"/>
    <xsd:import namespace="2bbf93db-aef6-498e-875b-68d7a0ec6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Dateetheur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37b5c-1aba-4113-a834-08fc167f7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eetheure" ma:index="21" nillable="true" ma:displayName="Date et heure" ma:format="DateOnly" ma:internalName="Dateetheure">
      <xsd:simpleType>
        <xsd:restriction base="dms:DateTime"/>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316afd31-9e6e-45e8-8f9b-285942814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bf93db-aef6-498e-875b-68d7a0ec60c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e73fa105-3631-4c74-a132-e5dfe807e6a5}" ma:internalName="TaxCatchAll" ma:showField="CatchAllData" ma:web="2bbf93db-aef6-498e-875b-68d7a0ec6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FE1C5-783D-4AA8-A840-F57F7A0931B1}">
  <ds:schemaRefs>
    <ds:schemaRef ds:uri="http://schemas.microsoft.com/sharepoint/v3/contenttype/forms"/>
  </ds:schemaRefs>
</ds:datastoreItem>
</file>

<file path=customXml/itemProps2.xml><?xml version="1.0" encoding="utf-8"?>
<ds:datastoreItem xmlns:ds="http://schemas.openxmlformats.org/officeDocument/2006/customXml" ds:itemID="{3661B4B7-505B-48EF-8AA2-5765B4DDF7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95BE0-56C9-4DFD-8960-38F75F2420D3}"/>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7697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Noël</dc:creator>
  <cp:keywords/>
  <dc:description/>
  <cp:lastModifiedBy>Ronald Dalbec</cp:lastModifiedBy>
  <cp:revision>1</cp:revision>
  <dcterms:created xsi:type="dcterms:W3CDTF">2022-09-22T18:47:00Z</dcterms:created>
  <dcterms:modified xsi:type="dcterms:W3CDTF">2022-09-22T18:47:00Z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0x010100CC20259C792BEF4DAAB991D94F73387B</vt:lpwstr>
  </property>
</Properties>
</file>